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CB5" w:rsidRPr="00A10312" w:rsidRDefault="007C329B" w:rsidP="00EC6330">
      <w:pPr>
        <w:spacing w:before="120" w:after="120"/>
        <w:jc w:val="right"/>
        <w:rPr>
          <w:rFonts w:ascii="Verdana" w:hAnsi="Verdana" w:cs="Times New Roman"/>
          <w:b/>
          <w:i/>
        </w:rPr>
      </w:pPr>
      <w:r w:rsidRPr="00A10312">
        <w:rPr>
          <w:rFonts w:ascii="Verdana" w:hAnsi="Verdana" w:cs="Times New Roman"/>
          <w:i/>
          <w:lang w:val="en"/>
        </w:rPr>
        <w:t xml:space="preserve">Draft: as of </w:t>
      </w:r>
      <w:r w:rsidR="00F45FD7" w:rsidRPr="005974F1">
        <w:rPr>
          <w:rFonts w:ascii="Verdana" w:hAnsi="Verdana" w:cs="Times New Roman"/>
          <w:i/>
          <w:lang w:val="en-US"/>
        </w:rPr>
        <w:t>2</w:t>
      </w:r>
      <w:r w:rsidR="00911E0F">
        <w:rPr>
          <w:rFonts w:ascii="Verdana" w:hAnsi="Verdana" w:cs="Times New Roman"/>
          <w:i/>
          <w:lang w:val="en-US"/>
        </w:rPr>
        <w:t>5</w:t>
      </w:r>
      <w:r w:rsidRPr="00A10312">
        <w:rPr>
          <w:rFonts w:ascii="Verdana" w:hAnsi="Verdana" w:cs="Times New Roman"/>
          <w:i/>
          <w:lang w:val="en"/>
        </w:rPr>
        <w:t xml:space="preserve"> </w:t>
      </w:r>
      <w:r w:rsidR="00E61775" w:rsidRPr="00A10312">
        <w:rPr>
          <w:rFonts w:ascii="Verdana" w:hAnsi="Verdana" w:cs="Times New Roman"/>
          <w:i/>
          <w:lang w:val="en-US"/>
        </w:rPr>
        <w:t>June</w:t>
      </w:r>
      <w:r w:rsidRPr="00A10312">
        <w:rPr>
          <w:rFonts w:ascii="Verdana" w:hAnsi="Verdana" w:cs="Times New Roman"/>
          <w:i/>
          <w:lang w:val="en"/>
        </w:rPr>
        <w:t xml:space="preserve"> 2026</w:t>
      </w:r>
    </w:p>
    <w:p w:rsidR="00564CB5" w:rsidRPr="00A10312" w:rsidRDefault="00564CB5" w:rsidP="00EC6330">
      <w:pPr>
        <w:snapToGrid w:val="0"/>
        <w:spacing w:before="120" w:after="120"/>
        <w:jc w:val="center"/>
        <w:rPr>
          <w:rFonts w:ascii="Verdana" w:hAnsi="Verdana"/>
          <w:b/>
        </w:rPr>
      </w:pPr>
    </w:p>
    <w:p w:rsidR="006F2924" w:rsidRPr="00A10312" w:rsidRDefault="007C329B" w:rsidP="00EC6330">
      <w:pPr>
        <w:snapToGrid w:val="0"/>
        <w:spacing w:before="120" w:after="120"/>
        <w:contextualSpacing/>
        <w:jc w:val="center"/>
        <w:rPr>
          <w:rFonts w:ascii="Verdana" w:hAnsi="Verdana"/>
          <w:b/>
        </w:rPr>
      </w:pPr>
      <w:r w:rsidRPr="00A10312">
        <w:rPr>
          <w:rFonts w:ascii="Verdana" w:hAnsi="Verdana"/>
          <w:b/>
          <w:lang w:val="en"/>
        </w:rPr>
        <w:t>Annual Meeting &amp; Business Forum</w:t>
      </w:r>
    </w:p>
    <w:p w:rsidR="006F2924" w:rsidRPr="00A10312" w:rsidRDefault="007C329B" w:rsidP="00EC6330">
      <w:pPr>
        <w:snapToGrid w:val="0"/>
        <w:spacing w:before="120" w:after="120"/>
        <w:contextualSpacing/>
        <w:jc w:val="center"/>
        <w:rPr>
          <w:rFonts w:ascii="Verdana" w:hAnsi="Verdana"/>
          <w:b/>
        </w:rPr>
      </w:pPr>
      <w:r w:rsidRPr="00A10312">
        <w:rPr>
          <w:rFonts w:ascii="Verdana" w:hAnsi="Verdana"/>
          <w:b/>
          <w:lang w:val="en"/>
        </w:rPr>
        <w:t>Eurasian Development Bank</w:t>
      </w:r>
    </w:p>
    <w:p w:rsidR="006F2924" w:rsidRPr="00A10312" w:rsidRDefault="007C329B" w:rsidP="00EC6330">
      <w:pPr>
        <w:snapToGrid w:val="0"/>
        <w:spacing w:before="120" w:after="120"/>
        <w:contextualSpacing/>
        <w:jc w:val="center"/>
        <w:rPr>
          <w:rFonts w:ascii="Verdana" w:hAnsi="Verdana"/>
          <w:b/>
        </w:rPr>
      </w:pPr>
      <w:r w:rsidRPr="00A10312">
        <w:rPr>
          <w:rFonts w:ascii="Verdana" w:hAnsi="Verdana"/>
          <w:b/>
          <w:lang w:val="en"/>
        </w:rPr>
        <w:t>25 – 26 June 2026, Almaty</w:t>
      </w:r>
    </w:p>
    <w:p w:rsidR="004D3A59" w:rsidRPr="00A10312" w:rsidRDefault="004D3A59" w:rsidP="00EC6330">
      <w:pPr>
        <w:snapToGrid w:val="0"/>
        <w:spacing w:before="120" w:after="120"/>
        <w:contextualSpacing/>
        <w:jc w:val="center"/>
        <w:rPr>
          <w:rFonts w:ascii="Verdana" w:hAnsi="Verdana"/>
          <w:b/>
        </w:rPr>
      </w:pPr>
    </w:p>
    <w:p w:rsidR="004D3A59" w:rsidRPr="00A10312" w:rsidRDefault="007C329B" w:rsidP="004D3A59">
      <w:pPr>
        <w:snapToGrid w:val="0"/>
        <w:spacing w:before="120" w:after="120"/>
        <w:jc w:val="center"/>
        <w:rPr>
          <w:rFonts w:ascii="Verdana" w:hAnsi="Verdana"/>
          <w:b/>
          <w:lang w:val="en-US"/>
        </w:rPr>
      </w:pPr>
      <w:r w:rsidRPr="00A10312">
        <w:rPr>
          <w:rFonts w:ascii="Verdana" w:hAnsi="Verdana"/>
          <w:b/>
          <w:lang w:val="en"/>
        </w:rPr>
        <w:t>BUSINESS PROGRAMME</w:t>
      </w:r>
      <w:r w:rsidR="00DF1802" w:rsidRPr="00A10312">
        <w:rPr>
          <w:rFonts w:ascii="Verdana" w:hAnsi="Verdana"/>
          <w:b/>
          <w:lang w:val="en-US"/>
        </w:rPr>
        <w:t xml:space="preserve"> </w:t>
      </w:r>
    </w:p>
    <w:p w:rsidR="004D3A59" w:rsidRPr="00A10312" w:rsidRDefault="004D3A59">
      <w:pPr>
        <w:spacing w:after="160" w:line="259" w:lineRule="auto"/>
        <w:jc w:val="left"/>
        <w:rPr>
          <w:rFonts w:ascii="Verdana" w:hAnsi="Verdana"/>
          <w:b/>
        </w:rPr>
      </w:pPr>
    </w:p>
    <w:tbl>
      <w:tblPr>
        <w:tblStyle w:val="ad"/>
        <w:tblW w:w="10642" w:type="dxa"/>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8422"/>
      </w:tblGrid>
      <w:tr w:rsidR="00955750" w:rsidRPr="00A10312" w:rsidTr="00B77BFF">
        <w:tc>
          <w:tcPr>
            <w:tcW w:w="2220" w:type="dxa"/>
            <w:shd w:val="clear" w:color="auto" w:fill="D9E2F3" w:themeFill="accent5" w:themeFillTint="33"/>
          </w:tcPr>
          <w:p w:rsidR="00C317C6" w:rsidRPr="00A10312" w:rsidRDefault="00C317C6" w:rsidP="00A1135E">
            <w:pPr>
              <w:snapToGrid w:val="0"/>
              <w:spacing w:before="120" w:after="120"/>
              <w:jc w:val="left"/>
              <w:rPr>
                <w:rFonts w:ascii="Verdana" w:hAnsi="Verdana"/>
                <w:b/>
              </w:rPr>
            </w:pPr>
          </w:p>
        </w:tc>
        <w:tc>
          <w:tcPr>
            <w:tcW w:w="8422" w:type="dxa"/>
            <w:shd w:val="clear" w:color="auto" w:fill="D9E2F3" w:themeFill="accent5" w:themeFillTint="33"/>
          </w:tcPr>
          <w:p w:rsidR="00C317C6" w:rsidRPr="00A10312" w:rsidRDefault="007C329B" w:rsidP="00CA14F8">
            <w:pPr>
              <w:snapToGrid w:val="0"/>
              <w:spacing w:before="120" w:after="120"/>
              <w:ind w:left="2306"/>
              <w:rPr>
                <w:rFonts w:ascii="Verdana" w:hAnsi="Verdana"/>
                <w:b/>
              </w:rPr>
            </w:pPr>
            <w:r w:rsidRPr="00A10312">
              <w:rPr>
                <w:rFonts w:ascii="Verdana" w:hAnsi="Verdana"/>
                <w:b/>
                <w:lang w:val="en"/>
              </w:rPr>
              <w:t xml:space="preserve">Thursday, June 25 </w:t>
            </w:r>
          </w:p>
        </w:tc>
      </w:tr>
      <w:tr w:rsidR="00750084" w:rsidRPr="00A10312" w:rsidTr="00B77BFF">
        <w:tc>
          <w:tcPr>
            <w:tcW w:w="2220" w:type="dxa"/>
          </w:tcPr>
          <w:p w:rsidR="00750084" w:rsidRPr="00A10312" w:rsidRDefault="00750084" w:rsidP="00A1135E">
            <w:pPr>
              <w:snapToGrid w:val="0"/>
              <w:spacing w:before="120"/>
              <w:jc w:val="left"/>
              <w:rPr>
                <w:rFonts w:ascii="Verdana" w:hAnsi="Verdana"/>
                <w:b/>
                <w:lang w:val="en"/>
              </w:rPr>
            </w:pPr>
            <w:r>
              <w:rPr>
                <w:rFonts w:ascii="Verdana" w:hAnsi="Verdana"/>
                <w:b/>
                <w:lang w:val="ru-RU"/>
              </w:rPr>
              <w:t>8</w:t>
            </w:r>
            <w:r w:rsidRPr="00A10312">
              <w:rPr>
                <w:rFonts w:ascii="Verdana" w:hAnsi="Verdana"/>
                <w:b/>
                <w:lang w:val="en"/>
              </w:rPr>
              <w:t>:</w:t>
            </w:r>
            <w:r>
              <w:rPr>
                <w:rFonts w:ascii="Verdana" w:hAnsi="Verdana"/>
                <w:b/>
                <w:lang w:val="ru-RU"/>
              </w:rPr>
              <w:t>3</w:t>
            </w:r>
            <w:r w:rsidR="00357DFF">
              <w:rPr>
                <w:rFonts w:ascii="Verdana" w:hAnsi="Verdana"/>
                <w:b/>
                <w:lang w:val="en"/>
              </w:rPr>
              <w:t xml:space="preserve">0 AM –   </w:t>
            </w:r>
            <w:r>
              <w:rPr>
                <w:rFonts w:ascii="Verdana" w:hAnsi="Verdana"/>
                <w:b/>
                <w:lang w:val="en"/>
              </w:rPr>
              <w:t>9</w:t>
            </w:r>
            <w:r w:rsidRPr="00A10312">
              <w:rPr>
                <w:rFonts w:ascii="Verdana" w:hAnsi="Verdana"/>
                <w:b/>
                <w:lang w:val="en"/>
              </w:rPr>
              <w:t>:</w:t>
            </w:r>
            <w:r>
              <w:rPr>
                <w:rFonts w:ascii="Verdana" w:hAnsi="Verdana"/>
                <w:b/>
                <w:lang w:val="ru-RU"/>
              </w:rPr>
              <w:t>3</w:t>
            </w:r>
            <w:r w:rsidRPr="00A10312">
              <w:rPr>
                <w:rFonts w:ascii="Verdana" w:hAnsi="Verdana"/>
                <w:b/>
                <w:lang w:val="en"/>
              </w:rPr>
              <w:t>0 AM</w:t>
            </w:r>
          </w:p>
        </w:tc>
        <w:tc>
          <w:tcPr>
            <w:tcW w:w="8422" w:type="dxa"/>
          </w:tcPr>
          <w:p w:rsidR="00750084" w:rsidRPr="00A10312" w:rsidRDefault="00750084" w:rsidP="00C317C6">
            <w:pPr>
              <w:pStyle w:val="1"/>
              <w:spacing w:before="120"/>
              <w:outlineLvl w:val="0"/>
              <w:rPr>
                <w:rFonts w:ascii="Verdana" w:hAnsi="Verdana"/>
                <w:b/>
                <w:color w:val="auto"/>
                <w:sz w:val="22"/>
                <w:lang w:val="en"/>
              </w:rPr>
            </w:pPr>
            <w:r w:rsidRPr="00750084">
              <w:rPr>
                <w:rFonts w:ascii="Verdana" w:hAnsi="Verdana"/>
                <w:b/>
                <w:color w:val="auto"/>
                <w:sz w:val="22"/>
                <w:lang w:val="en"/>
              </w:rPr>
              <w:t>Welcome coffee</w:t>
            </w:r>
          </w:p>
        </w:tc>
      </w:tr>
      <w:tr w:rsidR="00955750" w:rsidRPr="00A10312" w:rsidTr="00B77BFF">
        <w:tc>
          <w:tcPr>
            <w:tcW w:w="2220" w:type="dxa"/>
          </w:tcPr>
          <w:p w:rsidR="00CE028C" w:rsidRPr="00A10312" w:rsidRDefault="007C329B" w:rsidP="00A1135E">
            <w:pPr>
              <w:snapToGrid w:val="0"/>
              <w:spacing w:before="120"/>
              <w:jc w:val="left"/>
              <w:rPr>
                <w:rFonts w:ascii="Verdana" w:hAnsi="Verdana"/>
                <w:b/>
              </w:rPr>
            </w:pPr>
            <w:r w:rsidRPr="00A10312">
              <w:rPr>
                <w:rFonts w:ascii="Verdana" w:hAnsi="Verdana"/>
                <w:b/>
                <w:lang w:val="en"/>
              </w:rPr>
              <w:t>9:</w:t>
            </w:r>
            <w:r w:rsidR="00E61775" w:rsidRPr="0080057A">
              <w:rPr>
                <w:rFonts w:ascii="Verdana" w:hAnsi="Verdana"/>
                <w:b/>
                <w:lang w:val="en-US"/>
              </w:rPr>
              <w:t>0</w:t>
            </w:r>
            <w:r w:rsidRPr="00A10312">
              <w:rPr>
                <w:rFonts w:ascii="Verdana" w:hAnsi="Verdana"/>
                <w:b/>
                <w:lang w:val="en"/>
              </w:rPr>
              <w:t>0 AM – 1</w:t>
            </w:r>
            <w:r w:rsidR="00E61775" w:rsidRPr="0080057A">
              <w:rPr>
                <w:rFonts w:ascii="Verdana" w:hAnsi="Verdana"/>
                <w:b/>
                <w:lang w:val="en-US"/>
              </w:rPr>
              <w:t>0</w:t>
            </w:r>
            <w:r w:rsidRPr="00A10312">
              <w:rPr>
                <w:rFonts w:ascii="Verdana" w:hAnsi="Verdana"/>
                <w:b/>
                <w:lang w:val="en"/>
              </w:rPr>
              <w:t>:</w:t>
            </w:r>
            <w:r w:rsidR="00E61775" w:rsidRPr="0080057A">
              <w:rPr>
                <w:rFonts w:ascii="Verdana" w:hAnsi="Verdana"/>
                <w:b/>
                <w:lang w:val="en-US"/>
              </w:rPr>
              <w:t>0</w:t>
            </w:r>
            <w:r w:rsidRPr="00A10312">
              <w:rPr>
                <w:rFonts w:ascii="Verdana" w:hAnsi="Verdana"/>
                <w:b/>
                <w:lang w:val="en"/>
              </w:rPr>
              <w:t>0 AM</w:t>
            </w:r>
          </w:p>
          <w:p w:rsidR="00794028" w:rsidRPr="00A10312" w:rsidRDefault="007C329B" w:rsidP="00A1135E">
            <w:pPr>
              <w:pStyle w:val="2"/>
              <w:spacing w:before="120" w:beforeAutospacing="0" w:after="0" w:afterAutospacing="0"/>
              <w:outlineLvl w:val="1"/>
              <w:rPr>
                <w:rFonts w:ascii="Verdana" w:hAnsi="Verdana"/>
                <w:b w:val="0"/>
                <w:sz w:val="22"/>
                <w:szCs w:val="22"/>
              </w:rPr>
            </w:pPr>
            <w:r w:rsidRPr="00A10312">
              <w:rPr>
                <w:rFonts w:ascii="Verdana" w:hAnsi="Verdana"/>
                <w:b w:val="0"/>
                <w:sz w:val="22"/>
                <w:szCs w:val="22"/>
                <w:lang w:val="en"/>
              </w:rPr>
              <w:t>EDB Council Hall</w:t>
            </w:r>
          </w:p>
          <w:p w:rsidR="00A1135E" w:rsidRPr="00A10312" w:rsidRDefault="007C329B" w:rsidP="000C2800">
            <w:pPr>
              <w:snapToGrid w:val="0"/>
              <w:jc w:val="left"/>
              <w:rPr>
                <w:rFonts w:ascii="Verdana" w:hAnsi="Verdana"/>
              </w:rPr>
            </w:pPr>
            <w:r w:rsidRPr="00A10312">
              <w:rPr>
                <w:rFonts w:ascii="Verdana" w:hAnsi="Verdana"/>
                <w:sz w:val="16"/>
                <w:lang w:val="en"/>
              </w:rPr>
              <w:t>(Council Members Only)</w:t>
            </w:r>
          </w:p>
        </w:tc>
        <w:tc>
          <w:tcPr>
            <w:tcW w:w="8422" w:type="dxa"/>
          </w:tcPr>
          <w:p w:rsidR="00794028" w:rsidRPr="00A10312" w:rsidRDefault="007C329B" w:rsidP="00C317C6">
            <w:pPr>
              <w:pStyle w:val="1"/>
              <w:spacing w:before="120"/>
              <w:outlineLvl w:val="0"/>
              <w:rPr>
                <w:rFonts w:ascii="Verdana" w:hAnsi="Verdana"/>
                <w:b/>
                <w:color w:val="auto"/>
                <w:sz w:val="22"/>
              </w:rPr>
            </w:pPr>
            <w:r w:rsidRPr="00A10312">
              <w:rPr>
                <w:rFonts w:ascii="Verdana" w:hAnsi="Verdana"/>
                <w:b/>
                <w:color w:val="auto"/>
                <w:sz w:val="22"/>
                <w:lang w:val="en"/>
              </w:rPr>
              <w:t>EDB Council Meeting</w:t>
            </w:r>
          </w:p>
          <w:p w:rsidR="00C317C6" w:rsidRPr="00A10312" w:rsidRDefault="007C329B" w:rsidP="00C317C6">
            <w:pPr>
              <w:spacing w:before="120"/>
              <w:rPr>
                <w:rFonts w:ascii="Verdana" w:hAnsi="Verdana"/>
              </w:rPr>
            </w:pPr>
            <w:proofErr w:type="gramStart"/>
            <w:r w:rsidRPr="00A10312">
              <w:rPr>
                <w:rFonts w:ascii="Verdana" w:hAnsi="Verdana"/>
                <w:lang w:val="en"/>
              </w:rPr>
              <w:t>Chairman</w:t>
            </w:r>
            <w:proofErr w:type="gramEnd"/>
            <w:r w:rsidRPr="00A10312">
              <w:rPr>
                <w:rFonts w:ascii="Verdana" w:hAnsi="Verdana"/>
                <w:lang w:val="en"/>
              </w:rPr>
              <w:t xml:space="preserve"> of the EDB Council, representatives of the member states.</w:t>
            </w:r>
          </w:p>
          <w:p w:rsidR="00A1135E" w:rsidRPr="00A10312" w:rsidRDefault="00A1135E" w:rsidP="00C317C6">
            <w:pPr>
              <w:spacing w:before="120"/>
              <w:rPr>
                <w:rFonts w:ascii="Verdana" w:hAnsi="Verdana"/>
              </w:rPr>
            </w:pPr>
          </w:p>
        </w:tc>
      </w:tr>
      <w:tr w:rsidR="00955750" w:rsidRPr="00A10312" w:rsidTr="000E31E9">
        <w:tc>
          <w:tcPr>
            <w:tcW w:w="2220" w:type="dxa"/>
          </w:tcPr>
          <w:p w:rsidR="00FD2799" w:rsidRPr="00A10312" w:rsidRDefault="00E61775" w:rsidP="000E31E9">
            <w:pPr>
              <w:snapToGrid w:val="0"/>
              <w:spacing w:before="120"/>
              <w:jc w:val="left"/>
              <w:rPr>
                <w:rFonts w:ascii="Verdana" w:hAnsi="Verdana"/>
                <w:b/>
                <w:lang w:val="en-US"/>
              </w:rPr>
            </w:pPr>
            <w:r w:rsidRPr="00A10312">
              <w:rPr>
                <w:rFonts w:ascii="Verdana" w:hAnsi="Verdana"/>
                <w:b/>
                <w:lang w:val="en-US"/>
              </w:rPr>
              <w:t>9:00 AM –   9:30 AM</w:t>
            </w:r>
          </w:p>
          <w:p w:rsidR="00FD2799" w:rsidRPr="00A10312" w:rsidRDefault="007C329B" w:rsidP="000E31E9">
            <w:pPr>
              <w:snapToGrid w:val="0"/>
              <w:spacing w:before="120"/>
              <w:jc w:val="left"/>
              <w:rPr>
                <w:rFonts w:ascii="Verdana" w:hAnsi="Verdana"/>
              </w:rPr>
            </w:pPr>
            <w:r w:rsidRPr="00A10312">
              <w:rPr>
                <w:rFonts w:ascii="Verdana" w:hAnsi="Verdana"/>
                <w:lang w:val="en"/>
              </w:rPr>
              <w:t>Presentation and Ceremonial Area</w:t>
            </w:r>
          </w:p>
        </w:tc>
        <w:tc>
          <w:tcPr>
            <w:tcW w:w="8422" w:type="dxa"/>
          </w:tcPr>
          <w:p w:rsidR="00FD2799" w:rsidRPr="00A10312" w:rsidRDefault="007C329B" w:rsidP="000E31E9">
            <w:pPr>
              <w:snapToGrid w:val="0"/>
              <w:spacing w:before="120"/>
              <w:rPr>
                <w:rFonts w:ascii="Verdana" w:hAnsi="Verdana"/>
                <w:b/>
              </w:rPr>
            </w:pPr>
            <w:r w:rsidRPr="00A10312">
              <w:rPr>
                <w:rFonts w:ascii="Verdana" w:hAnsi="Verdana"/>
                <w:b/>
                <w:lang w:val="en"/>
              </w:rPr>
              <w:t>Warm Up Session</w:t>
            </w:r>
          </w:p>
          <w:p w:rsidR="00E61775" w:rsidRPr="00A10312" w:rsidRDefault="00E61775" w:rsidP="00E61775">
            <w:pPr>
              <w:snapToGrid w:val="0"/>
              <w:spacing w:before="120"/>
              <w:rPr>
                <w:rFonts w:ascii="Verdana" w:eastAsia="Times New Roman" w:hAnsi="Verdana"/>
                <w:color w:val="000000"/>
                <w:lang w:val="en-US"/>
              </w:rPr>
            </w:pPr>
            <w:r w:rsidRPr="00A10312">
              <w:rPr>
                <w:rFonts w:ascii="Verdana" w:eastAsia="Times New Roman" w:hAnsi="Verdana"/>
                <w:color w:val="000000"/>
                <w:lang w:val="en-US"/>
              </w:rPr>
              <w:t xml:space="preserve">Join us for a warm-up session to explore EDB’s new analytical reports. Strong analytics help identify practical solutions and shape development strategies. EDB is one of Eurasia’s key </w:t>
            </w:r>
            <w:proofErr w:type="spellStart"/>
            <w:r w:rsidRPr="00A10312">
              <w:rPr>
                <w:rFonts w:ascii="Verdana" w:eastAsia="Times New Roman" w:hAnsi="Verdana"/>
                <w:color w:val="000000"/>
                <w:lang w:val="en-US"/>
              </w:rPr>
              <w:t>centres</w:t>
            </w:r>
            <w:proofErr w:type="spellEnd"/>
            <w:r w:rsidRPr="00A10312">
              <w:rPr>
                <w:rFonts w:ascii="Verdana" w:eastAsia="Times New Roman" w:hAnsi="Verdana"/>
                <w:color w:val="000000"/>
                <w:lang w:val="en-US"/>
              </w:rPr>
              <w:t xml:space="preserve"> of expertise, with a deep understanding of the region’s challenges and opportunities. The first day of the event will open with EDB analysts and experts from leading international think tanks. We will discuss approaches to a balanced energy transition in Central Asia: the roles of conventional generation and renewable energy sources, regional energy interconnectivity, cross-border electricity trade, and practical solutions to improve the reliability of power systems and reduce their costs.</w:t>
            </w:r>
          </w:p>
          <w:p w:rsidR="00E61775" w:rsidRPr="00A10312" w:rsidRDefault="00E61775" w:rsidP="00A10312">
            <w:pPr>
              <w:snapToGrid w:val="0"/>
              <w:spacing w:before="120"/>
              <w:jc w:val="left"/>
              <w:rPr>
                <w:rFonts w:ascii="Verdana" w:eastAsia="Times New Roman" w:hAnsi="Verdana" w:cs="Times New Roman"/>
                <w:b/>
              </w:rPr>
            </w:pPr>
            <w:r w:rsidRPr="00A10312">
              <w:rPr>
                <w:rFonts w:ascii="Verdana" w:eastAsia="Times New Roman" w:hAnsi="Verdana" w:cs="Times New Roman"/>
                <w:b/>
                <w:lang w:val="en"/>
              </w:rPr>
              <w:t>Speakers:</w:t>
            </w:r>
          </w:p>
          <w:p w:rsidR="00E61775" w:rsidRPr="00A10312" w:rsidRDefault="00E61775" w:rsidP="00A10312">
            <w:pPr>
              <w:pStyle w:val="a9"/>
              <w:numPr>
                <w:ilvl w:val="0"/>
                <w:numId w:val="12"/>
              </w:numPr>
              <w:snapToGrid w:val="0"/>
              <w:ind w:left="655"/>
              <w:rPr>
                <w:rFonts w:ascii="Verdana" w:hAnsi="Verdana"/>
                <w:lang w:val="en"/>
              </w:rPr>
            </w:pPr>
            <w:r w:rsidRPr="00A10312">
              <w:rPr>
                <w:rFonts w:ascii="Verdana" w:eastAsia="Times New Roman" w:hAnsi="Verdana" w:cs="Times New Roman"/>
                <w:b/>
                <w:lang w:val="en-US"/>
              </w:rPr>
              <w:t xml:space="preserve">Sergey </w:t>
            </w:r>
            <w:proofErr w:type="spellStart"/>
            <w:r w:rsidRPr="00A10312">
              <w:rPr>
                <w:rFonts w:ascii="Verdana" w:eastAsia="Times New Roman" w:hAnsi="Verdana" w:cs="Times New Roman"/>
                <w:b/>
                <w:lang w:val="en-US"/>
              </w:rPr>
              <w:t>Tulinov</w:t>
            </w:r>
            <w:proofErr w:type="spellEnd"/>
            <w:r w:rsidRPr="00A10312">
              <w:rPr>
                <w:rFonts w:ascii="Verdana" w:eastAsia="Times New Roman" w:hAnsi="Verdana" w:cs="Times New Roman"/>
                <w:bCs/>
                <w:lang w:val="en-US"/>
              </w:rPr>
              <w:t>, Economic Affairs Officer, Energy Division, UN ESCAP</w:t>
            </w:r>
          </w:p>
          <w:p w:rsidR="00E61775" w:rsidRPr="00A10312" w:rsidRDefault="00E61775" w:rsidP="00BA1EE6">
            <w:pPr>
              <w:pStyle w:val="a9"/>
              <w:numPr>
                <w:ilvl w:val="0"/>
                <w:numId w:val="12"/>
              </w:numPr>
              <w:snapToGrid w:val="0"/>
              <w:spacing w:after="0"/>
              <w:ind w:left="655"/>
              <w:rPr>
                <w:rFonts w:ascii="Verdana" w:hAnsi="Verdana"/>
                <w:lang w:val="en"/>
              </w:rPr>
            </w:pPr>
            <w:proofErr w:type="spellStart"/>
            <w:r w:rsidRPr="00A10312">
              <w:rPr>
                <w:rFonts w:ascii="Verdana" w:eastAsia="Times New Roman" w:hAnsi="Verdana" w:cs="Times New Roman"/>
                <w:b/>
                <w:lang w:val="en-US"/>
              </w:rPr>
              <w:t>Demir</w:t>
            </w:r>
            <w:proofErr w:type="spellEnd"/>
            <w:r w:rsidRPr="00A10312">
              <w:rPr>
                <w:rFonts w:ascii="Verdana" w:eastAsia="Times New Roman" w:hAnsi="Verdana" w:cs="Times New Roman"/>
                <w:b/>
                <w:lang w:val="en-US"/>
              </w:rPr>
              <w:t xml:space="preserve"> </w:t>
            </w:r>
            <w:proofErr w:type="spellStart"/>
            <w:r w:rsidRPr="00A10312">
              <w:rPr>
                <w:rFonts w:ascii="Verdana" w:eastAsia="Times New Roman" w:hAnsi="Verdana" w:cs="Times New Roman"/>
                <w:b/>
                <w:lang w:val="en-US"/>
              </w:rPr>
              <w:t>Kabylbayev</w:t>
            </w:r>
            <w:proofErr w:type="spellEnd"/>
            <w:r w:rsidRPr="00A10312">
              <w:rPr>
                <w:rFonts w:ascii="Verdana" w:eastAsia="Times New Roman" w:hAnsi="Verdana" w:cs="Times New Roman"/>
                <w:bCs/>
                <w:lang w:val="en-US"/>
              </w:rPr>
              <w:t>, Senior Analyst at the Centre for Industry Analysis, Research Department, EDB</w:t>
            </w:r>
          </w:p>
          <w:p w:rsidR="00916936" w:rsidRPr="00A10312" w:rsidRDefault="00916936" w:rsidP="00E61775">
            <w:pPr>
              <w:rPr>
                <w:b/>
                <w:lang w:val="en-US"/>
              </w:rPr>
            </w:pPr>
          </w:p>
        </w:tc>
      </w:tr>
      <w:tr w:rsidR="00955750" w:rsidRPr="00A10312" w:rsidTr="00B77BFF">
        <w:tc>
          <w:tcPr>
            <w:tcW w:w="2220" w:type="dxa"/>
          </w:tcPr>
          <w:p w:rsidR="00C317C6" w:rsidRPr="00A10312" w:rsidRDefault="007C329B" w:rsidP="00A1135E">
            <w:pPr>
              <w:pStyle w:val="2"/>
              <w:spacing w:before="120" w:beforeAutospacing="0" w:after="0" w:afterAutospacing="0"/>
              <w:outlineLvl w:val="1"/>
              <w:rPr>
                <w:rFonts w:ascii="Verdana" w:hAnsi="Verdana"/>
                <w:sz w:val="22"/>
                <w:szCs w:val="22"/>
              </w:rPr>
            </w:pPr>
            <w:r w:rsidRPr="00A10312">
              <w:rPr>
                <w:rFonts w:ascii="Verdana" w:hAnsi="Verdana"/>
                <w:sz w:val="22"/>
                <w:szCs w:val="22"/>
                <w:lang w:val="en"/>
              </w:rPr>
              <w:t>1</w:t>
            </w:r>
            <w:r w:rsidR="00750084">
              <w:rPr>
                <w:rFonts w:ascii="Verdana" w:hAnsi="Verdana"/>
                <w:sz w:val="22"/>
                <w:szCs w:val="22"/>
                <w:lang w:val="ru-RU"/>
              </w:rPr>
              <w:t>0</w:t>
            </w:r>
            <w:r w:rsidRPr="00A10312">
              <w:rPr>
                <w:rFonts w:ascii="Verdana" w:hAnsi="Verdana"/>
                <w:sz w:val="22"/>
                <w:szCs w:val="22"/>
                <w:lang w:val="en"/>
              </w:rPr>
              <w:t>:</w:t>
            </w:r>
            <w:r w:rsidR="00750084">
              <w:rPr>
                <w:rFonts w:ascii="Verdana" w:hAnsi="Verdana"/>
                <w:sz w:val="22"/>
                <w:szCs w:val="22"/>
                <w:lang w:val="ru-RU"/>
              </w:rPr>
              <w:t>0</w:t>
            </w:r>
            <w:r w:rsidRPr="00A10312">
              <w:rPr>
                <w:rFonts w:ascii="Verdana" w:hAnsi="Verdana"/>
                <w:sz w:val="22"/>
                <w:szCs w:val="22"/>
                <w:lang w:val="en"/>
              </w:rPr>
              <w:t>0 AM – 1</w:t>
            </w:r>
            <w:r w:rsidR="00750084">
              <w:rPr>
                <w:rFonts w:ascii="Verdana" w:hAnsi="Verdana"/>
                <w:sz w:val="22"/>
                <w:szCs w:val="22"/>
                <w:lang w:val="ru-RU"/>
              </w:rPr>
              <w:t>1</w:t>
            </w:r>
            <w:r w:rsidR="00750084">
              <w:rPr>
                <w:rFonts w:ascii="Verdana" w:hAnsi="Verdana"/>
                <w:sz w:val="22"/>
                <w:szCs w:val="22"/>
                <w:lang w:val="en"/>
              </w:rPr>
              <w:t>:3</w:t>
            </w:r>
            <w:r w:rsidRPr="00A10312">
              <w:rPr>
                <w:rFonts w:ascii="Verdana" w:hAnsi="Verdana"/>
                <w:sz w:val="22"/>
                <w:szCs w:val="22"/>
                <w:lang w:val="en"/>
              </w:rPr>
              <w:t xml:space="preserve">0 </w:t>
            </w:r>
            <w:r w:rsidR="00750084">
              <w:rPr>
                <w:rFonts w:ascii="Verdana" w:hAnsi="Verdana"/>
                <w:sz w:val="22"/>
                <w:szCs w:val="22"/>
                <w:lang w:val="en-US"/>
              </w:rPr>
              <w:t>A</w:t>
            </w:r>
            <w:r w:rsidRPr="00A10312">
              <w:rPr>
                <w:rFonts w:ascii="Verdana" w:hAnsi="Verdana"/>
                <w:sz w:val="22"/>
                <w:szCs w:val="22"/>
                <w:lang w:val="en"/>
              </w:rPr>
              <w:t>M</w:t>
            </w:r>
          </w:p>
          <w:p w:rsidR="001A3BBA" w:rsidRPr="00A10312" w:rsidRDefault="007C329B" w:rsidP="00A1135E">
            <w:pPr>
              <w:snapToGrid w:val="0"/>
              <w:spacing w:before="120"/>
              <w:jc w:val="left"/>
              <w:rPr>
                <w:rFonts w:ascii="Verdana" w:hAnsi="Verdana"/>
                <w:b/>
              </w:rPr>
            </w:pPr>
            <w:r w:rsidRPr="00A10312">
              <w:rPr>
                <w:rFonts w:ascii="Verdana" w:hAnsi="Verdana"/>
                <w:lang w:val="en"/>
              </w:rPr>
              <w:t>Ballroom</w:t>
            </w:r>
          </w:p>
        </w:tc>
        <w:tc>
          <w:tcPr>
            <w:tcW w:w="8422" w:type="dxa"/>
          </w:tcPr>
          <w:p w:rsidR="008060BA" w:rsidRPr="00A10312" w:rsidRDefault="007C329B" w:rsidP="008060BA">
            <w:pPr>
              <w:pStyle w:val="1"/>
              <w:spacing w:before="120"/>
              <w:outlineLvl w:val="0"/>
              <w:rPr>
                <w:rFonts w:ascii="Verdana" w:hAnsi="Verdana"/>
                <w:b/>
                <w:color w:val="auto"/>
                <w:sz w:val="22"/>
              </w:rPr>
            </w:pPr>
            <w:r w:rsidRPr="00A10312">
              <w:rPr>
                <w:rFonts w:ascii="Verdana" w:hAnsi="Verdana"/>
                <w:b/>
                <w:color w:val="auto"/>
                <w:sz w:val="22"/>
                <w:lang w:val="en"/>
              </w:rPr>
              <w:t>Grand Opening</w:t>
            </w:r>
          </w:p>
          <w:p w:rsidR="00C317C6" w:rsidRPr="00A10312" w:rsidRDefault="007C329B" w:rsidP="008060BA">
            <w:pPr>
              <w:spacing w:before="120" w:after="240"/>
              <w:rPr>
                <w:rFonts w:ascii="Verdana" w:hAnsi="Verdana"/>
                <w:b/>
              </w:rPr>
            </w:pPr>
            <w:r w:rsidRPr="00A10312">
              <w:rPr>
                <w:rFonts w:ascii="Verdana" w:hAnsi="Verdana"/>
                <w:b/>
                <w:lang w:val="en"/>
              </w:rPr>
              <w:t>Plenary Session “Eurasia 2030+: Investments, Growth and New Opportunities”</w:t>
            </w:r>
          </w:p>
          <w:p w:rsidR="008060BA" w:rsidRPr="00A10312" w:rsidRDefault="007C329B" w:rsidP="008060BA">
            <w:pPr>
              <w:rPr>
                <w:rFonts w:ascii="Verdana" w:hAnsi="Verdana"/>
              </w:rPr>
            </w:pPr>
            <w:r w:rsidRPr="00A10312">
              <w:rPr>
                <w:rFonts w:ascii="Verdana" w:hAnsi="Verdana"/>
                <w:lang w:val="en"/>
              </w:rPr>
              <w:t xml:space="preserve">The global economy is changing rapidly. How can the countries of the Eurasian region navigate this shift and secure their place in the new global landscape? The capacity to rapidly adopt and scale groundbreaking technologies is becoming a key resource. The Eurasian region has one of the world's most significant development potentials. In recent years, the economies of the EDB member states and Central Asia have outpaced global average growth rates. To sustain and accelerate this positive </w:t>
            </w:r>
            <w:r w:rsidRPr="00A10312">
              <w:rPr>
                <w:rFonts w:ascii="Verdana" w:hAnsi="Verdana"/>
                <w:lang w:val="en"/>
              </w:rPr>
              <w:lastRenderedPageBreak/>
              <w:t xml:space="preserve">momentum, the region requires more than just sustained growth. The growth is to be rapid, deeply integrated with new technological paradigms, and, above all, </w:t>
            </w:r>
            <w:proofErr w:type="spellStart"/>
            <w:r w:rsidRPr="00A10312">
              <w:rPr>
                <w:rFonts w:ascii="Verdana" w:hAnsi="Verdana"/>
                <w:lang w:val="en"/>
              </w:rPr>
              <w:t>centred</w:t>
            </w:r>
            <w:proofErr w:type="spellEnd"/>
            <w:r w:rsidRPr="00A10312">
              <w:rPr>
                <w:rFonts w:ascii="Verdana" w:hAnsi="Verdana"/>
                <w:lang w:val="en"/>
              </w:rPr>
              <w:t xml:space="preserve"> on human capital. This means a new quality of growth for Eurasia – growth that is fast, technologically advanced, and people-oriented.</w:t>
            </w:r>
          </w:p>
          <w:p w:rsidR="008060BA" w:rsidRPr="00A10312" w:rsidRDefault="007C329B" w:rsidP="008060BA">
            <w:pPr>
              <w:snapToGrid w:val="0"/>
              <w:spacing w:before="120"/>
              <w:rPr>
                <w:rFonts w:ascii="Verdana" w:eastAsia="Times New Roman" w:hAnsi="Verdana" w:cs="Times New Roman"/>
              </w:rPr>
            </w:pPr>
            <w:r w:rsidRPr="00A10312">
              <w:rPr>
                <w:rFonts w:ascii="Verdana" w:eastAsia="Times New Roman" w:hAnsi="Verdana" w:cs="Times New Roman"/>
                <w:b/>
                <w:lang w:val="en"/>
              </w:rPr>
              <w:t>Discussion Questions:</w:t>
            </w:r>
          </w:p>
          <w:p w:rsidR="008060BA" w:rsidRPr="00A10312" w:rsidRDefault="007C329B" w:rsidP="00BA1EE6">
            <w:pPr>
              <w:numPr>
                <w:ilvl w:val="0"/>
                <w:numId w:val="3"/>
              </w:numPr>
              <w:snapToGrid w:val="0"/>
              <w:ind w:left="655" w:hanging="357"/>
              <w:rPr>
                <w:rFonts w:ascii="Verdana" w:eastAsia="Times New Roman" w:hAnsi="Verdana" w:cs="Times New Roman"/>
              </w:rPr>
            </w:pPr>
            <w:r w:rsidRPr="00A10312">
              <w:rPr>
                <w:rFonts w:ascii="Verdana" w:eastAsia="Times New Roman" w:hAnsi="Verdana" w:cs="Times New Roman"/>
                <w:lang w:val="en"/>
              </w:rPr>
              <w:t xml:space="preserve">A Long-Term Vision for Eurasia: How to turn the </w:t>
            </w:r>
            <w:proofErr w:type="gramStart"/>
            <w:r w:rsidRPr="00A10312">
              <w:rPr>
                <w:rFonts w:ascii="Verdana" w:eastAsia="Times New Roman" w:hAnsi="Verdana" w:cs="Times New Roman"/>
                <w:lang w:val="en"/>
              </w:rPr>
              <w:t>region’s</w:t>
            </w:r>
            <w:proofErr w:type="gramEnd"/>
            <w:r w:rsidRPr="00A10312">
              <w:rPr>
                <w:rFonts w:ascii="Verdana" w:eastAsia="Times New Roman" w:hAnsi="Verdana" w:cs="Times New Roman"/>
                <w:lang w:val="en"/>
              </w:rPr>
              <w:t xml:space="preserve"> potential into a strategic advantage?</w:t>
            </w:r>
          </w:p>
          <w:p w:rsidR="008060BA" w:rsidRPr="00A10312" w:rsidRDefault="007C329B" w:rsidP="00BA1EE6">
            <w:pPr>
              <w:numPr>
                <w:ilvl w:val="0"/>
                <w:numId w:val="3"/>
              </w:numPr>
              <w:snapToGrid w:val="0"/>
              <w:ind w:left="655" w:hanging="357"/>
              <w:rPr>
                <w:rFonts w:ascii="Verdana" w:eastAsia="Times New Roman" w:hAnsi="Verdana" w:cs="Times New Roman"/>
              </w:rPr>
            </w:pPr>
            <w:r w:rsidRPr="00A10312">
              <w:rPr>
                <w:rFonts w:ascii="Verdana" w:eastAsia="Times New Roman" w:hAnsi="Verdana" w:cs="Times New Roman"/>
                <w:lang w:val="en"/>
              </w:rPr>
              <w:t>What part should international development banks play in the structural transformation of the Eurasian region?</w:t>
            </w:r>
          </w:p>
          <w:p w:rsidR="008060BA" w:rsidRPr="00A10312" w:rsidRDefault="007C329B" w:rsidP="00BA1EE6">
            <w:pPr>
              <w:numPr>
                <w:ilvl w:val="0"/>
                <w:numId w:val="3"/>
              </w:numPr>
              <w:snapToGrid w:val="0"/>
              <w:ind w:left="655" w:hanging="357"/>
              <w:rPr>
                <w:rFonts w:ascii="Verdana" w:eastAsia="Times New Roman" w:hAnsi="Verdana" w:cs="Times New Roman"/>
              </w:rPr>
            </w:pPr>
            <w:r w:rsidRPr="00A10312">
              <w:rPr>
                <w:rFonts w:ascii="Verdana" w:eastAsia="Times New Roman" w:hAnsi="Verdana" w:cs="Times New Roman"/>
                <w:lang w:val="en"/>
              </w:rPr>
              <w:t>What are the key objectives and priorities for the EDB in the 2027-2031 period, and how will the EDB facilitate sustainable growth in the region?</w:t>
            </w:r>
          </w:p>
          <w:p w:rsidR="00916936" w:rsidRPr="00A10312" w:rsidRDefault="005B1C02" w:rsidP="005B1C02">
            <w:pPr>
              <w:numPr>
                <w:ilvl w:val="0"/>
                <w:numId w:val="3"/>
              </w:numPr>
              <w:snapToGrid w:val="0"/>
              <w:rPr>
                <w:rFonts w:ascii="Verdana" w:eastAsia="Times New Roman" w:hAnsi="Verdana" w:cs="Times New Roman"/>
              </w:rPr>
            </w:pPr>
            <w:r w:rsidRPr="005B1C02">
              <w:rPr>
                <w:rFonts w:ascii="Verdana" w:eastAsia="Times New Roman" w:hAnsi="Verdana" w:cs="Times New Roman"/>
                <w:lang w:val="en"/>
              </w:rPr>
              <w:t>Eurasia’s Investment Agenda 2030+: where could new growth points emerge?</w:t>
            </w:r>
          </w:p>
          <w:p w:rsidR="008354F1" w:rsidRPr="00A10312" w:rsidRDefault="006955FE" w:rsidP="008354F1">
            <w:pPr>
              <w:pStyle w:val="ab"/>
              <w:snapToGrid w:val="0"/>
              <w:spacing w:before="120" w:beforeAutospacing="0" w:after="0" w:afterAutospacing="0"/>
              <w:rPr>
                <w:rFonts w:ascii="Verdana" w:hAnsi="Verdana"/>
                <w:b/>
                <w:sz w:val="20"/>
                <w:szCs w:val="22"/>
                <w:lang w:val="ru-RU"/>
              </w:rPr>
            </w:pPr>
            <w:r w:rsidRPr="00A10312">
              <w:rPr>
                <w:rFonts w:ascii="Verdana" w:eastAsiaTheme="minorHAnsi" w:hAnsi="Verdana"/>
                <w:b/>
                <w:sz w:val="22"/>
                <w:lang w:val="en"/>
              </w:rPr>
              <w:t>Moderator:</w:t>
            </w:r>
          </w:p>
          <w:p w:rsidR="008354F1" w:rsidRPr="00A10312" w:rsidRDefault="006955FE" w:rsidP="00BA1EE6">
            <w:pPr>
              <w:pStyle w:val="a9"/>
              <w:numPr>
                <w:ilvl w:val="0"/>
                <w:numId w:val="8"/>
              </w:numPr>
              <w:snapToGrid w:val="0"/>
              <w:spacing w:after="0" w:line="240" w:lineRule="auto"/>
              <w:ind w:left="655"/>
              <w:contextualSpacing w:val="0"/>
              <w:rPr>
                <w:rFonts w:ascii="Verdana" w:hAnsi="Verdana"/>
                <w:lang w:val="en-US"/>
              </w:rPr>
            </w:pPr>
            <w:r w:rsidRPr="00A10312">
              <w:rPr>
                <w:rFonts w:ascii="Verdana" w:hAnsi="Verdana"/>
                <w:b/>
                <w:lang w:val="en"/>
              </w:rPr>
              <w:t xml:space="preserve">Nikolai </w:t>
            </w:r>
            <w:proofErr w:type="spellStart"/>
            <w:r w:rsidRPr="00A10312">
              <w:rPr>
                <w:rFonts w:ascii="Verdana" w:hAnsi="Verdana"/>
                <w:b/>
                <w:lang w:val="en-GB"/>
              </w:rPr>
              <w:t>Podguzov</w:t>
            </w:r>
            <w:proofErr w:type="spellEnd"/>
            <w:r w:rsidRPr="00A10312">
              <w:rPr>
                <w:rFonts w:ascii="Verdana" w:hAnsi="Verdana"/>
                <w:lang w:val="en"/>
              </w:rPr>
              <w:t>, Chairman of the EDB Management Board</w:t>
            </w:r>
          </w:p>
          <w:p w:rsidR="008354F1" w:rsidRPr="00A10312" w:rsidRDefault="006955FE" w:rsidP="008354F1">
            <w:pPr>
              <w:pStyle w:val="ab"/>
              <w:snapToGrid w:val="0"/>
              <w:spacing w:before="120" w:beforeAutospacing="0" w:after="0" w:afterAutospacing="0"/>
              <w:rPr>
                <w:rFonts w:ascii="Verdana" w:hAnsi="Verdana"/>
                <w:b/>
                <w:sz w:val="22"/>
                <w:szCs w:val="22"/>
                <w:lang w:val="ru-RU"/>
              </w:rPr>
            </w:pPr>
            <w:r w:rsidRPr="00A10312">
              <w:rPr>
                <w:rFonts w:ascii="Verdana" w:hAnsi="Verdana"/>
                <w:b/>
                <w:sz w:val="22"/>
                <w:szCs w:val="22"/>
                <w:lang w:val="en"/>
              </w:rPr>
              <w:t>Speakers:</w:t>
            </w:r>
          </w:p>
          <w:p w:rsidR="00A755DC" w:rsidRPr="00C24561" w:rsidRDefault="00A755DC" w:rsidP="00C24561">
            <w:pPr>
              <w:pStyle w:val="a9"/>
              <w:numPr>
                <w:ilvl w:val="0"/>
                <w:numId w:val="8"/>
              </w:numPr>
              <w:snapToGrid w:val="0"/>
              <w:spacing w:after="0" w:line="240" w:lineRule="auto"/>
              <w:ind w:left="655"/>
              <w:contextualSpacing w:val="0"/>
              <w:rPr>
                <w:rFonts w:ascii="Verdana" w:hAnsi="Verdana"/>
                <w:b/>
                <w:lang w:val="en"/>
              </w:rPr>
            </w:pPr>
            <w:proofErr w:type="spellStart"/>
            <w:r w:rsidRPr="00A755DC">
              <w:rPr>
                <w:rFonts w:ascii="Verdana" w:hAnsi="Verdana"/>
                <w:b/>
                <w:lang w:val="en"/>
              </w:rPr>
              <w:t>Vahe</w:t>
            </w:r>
            <w:proofErr w:type="spellEnd"/>
            <w:r w:rsidRPr="00A755DC">
              <w:rPr>
                <w:rFonts w:ascii="Verdana" w:hAnsi="Verdana"/>
                <w:b/>
                <w:lang w:val="en"/>
              </w:rPr>
              <w:t xml:space="preserve"> </w:t>
            </w:r>
            <w:proofErr w:type="spellStart"/>
            <w:r w:rsidRPr="00A755DC">
              <w:rPr>
                <w:rFonts w:ascii="Verdana" w:hAnsi="Verdana"/>
                <w:b/>
                <w:lang w:val="en"/>
              </w:rPr>
              <w:t>Hovhannisyan</w:t>
            </w:r>
            <w:proofErr w:type="spellEnd"/>
            <w:r w:rsidRPr="00C24561">
              <w:rPr>
                <w:rFonts w:ascii="Verdana" w:hAnsi="Verdana"/>
                <w:lang w:val="en"/>
              </w:rPr>
              <w:t>, Minister of Finance</w:t>
            </w:r>
            <w:r w:rsidR="00C24561" w:rsidRPr="00C24561">
              <w:rPr>
                <w:rFonts w:ascii="Verdana" w:hAnsi="Verdana"/>
                <w:lang w:val="en"/>
              </w:rPr>
              <w:t xml:space="preserve"> of the Republic of Armenia</w:t>
            </w:r>
          </w:p>
          <w:p w:rsidR="00357DFF" w:rsidRPr="00C24561" w:rsidRDefault="00357DFF" w:rsidP="00C24561">
            <w:pPr>
              <w:pStyle w:val="a9"/>
              <w:numPr>
                <w:ilvl w:val="0"/>
                <w:numId w:val="8"/>
              </w:numPr>
              <w:snapToGrid w:val="0"/>
              <w:spacing w:after="0" w:line="240" w:lineRule="auto"/>
              <w:ind w:left="655"/>
              <w:contextualSpacing w:val="0"/>
              <w:rPr>
                <w:rFonts w:ascii="Verdana" w:hAnsi="Verdana"/>
                <w:b/>
                <w:lang w:val="en"/>
              </w:rPr>
            </w:pPr>
            <w:proofErr w:type="spellStart"/>
            <w:r w:rsidRPr="00C24561">
              <w:rPr>
                <w:rFonts w:ascii="Verdana" w:hAnsi="Verdana"/>
                <w:b/>
                <w:lang w:val="en"/>
              </w:rPr>
              <w:t>Vladislav</w:t>
            </w:r>
            <w:proofErr w:type="spellEnd"/>
            <w:r w:rsidRPr="00C24561">
              <w:rPr>
                <w:rFonts w:ascii="Verdana" w:hAnsi="Verdana"/>
                <w:b/>
                <w:lang w:val="en"/>
              </w:rPr>
              <w:t xml:space="preserve"> </w:t>
            </w:r>
            <w:proofErr w:type="spellStart"/>
            <w:r w:rsidRPr="00C24561">
              <w:rPr>
                <w:rFonts w:ascii="Verdana" w:hAnsi="Verdana"/>
                <w:b/>
                <w:lang w:val="en"/>
              </w:rPr>
              <w:t>Tatarinovich</w:t>
            </w:r>
            <w:proofErr w:type="spellEnd"/>
            <w:r w:rsidRPr="00C24561">
              <w:rPr>
                <w:rFonts w:ascii="Verdana" w:hAnsi="Verdana"/>
                <w:lang w:val="en"/>
              </w:rPr>
              <w:t>, Minister of Finance of the Republic of Belarus</w:t>
            </w:r>
          </w:p>
          <w:p w:rsidR="00C24561" w:rsidRPr="00C24561" w:rsidRDefault="00C24561" w:rsidP="00C24561">
            <w:pPr>
              <w:pStyle w:val="a9"/>
              <w:numPr>
                <w:ilvl w:val="0"/>
                <w:numId w:val="8"/>
              </w:numPr>
              <w:snapToGrid w:val="0"/>
              <w:spacing w:after="0" w:line="240" w:lineRule="auto"/>
              <w:ind w:left="655"/>
              <w:contextualSpacing w:val="0"/>
              <w:rPr>
                <w:rFonts w:ascii="Verdana" w:hAnsi="Verdana"/>
                <w:b/>
                <w:lang w:val="en"/>
              </w:rPr>
            </w:pPr>
            <w:proofErr w:type="spellStart"/>
            <w:r w:rsidRPr="00C24561">
              <w:rPr>
                <w:rFonts w:ascii="Verdana" w:hAnsi="Verdana"/>
                <w:b/>
                <w:lang w:val="en"/>
              </w:rPr>
              <w:t>Madi</w:t>
            </w:r>
            <w:proofErr w:type="spellEnd"/>
            <w:r w:rsidRPr="00C24561">
              <w:rPr>
                <w:rFonts w:ascii="Verdana" w:hAnsi="Verdana"/>
                <w:b/>
                <w:lang w:val="en"/>
              </w:rPr>
              <w:t xml:space="preserve"> </w:t>
            </w:r>
            <w:proofErr w:type="spellStart"/>
            <w:r w:rsidRPr="00C24561">
              <w:rPr>
                <w:rFonts w:ascii="Verdana" w:hAnsi="Verdana"/>
                <w:b/>
                <w:lang w:val="en"/>
              </w:rPr>
              <w:t>Takiyev</w:t>
            </w:r>
            <w:proofErr w:type="spellEnd"/>
            <w:r w:rsidRPr="00C24561">
              <w:rPr>
                <w:rFonts w:ascii="Verdana" w:hAnsi="Verdana"/>
                <w:lang w:val="en"/>
              </w:rPr>
              <w:t>, Minister of Finance of the Republic of Kazakhstan</w:t>
            </w:r>
          </w:p>
          <w:p w:rsidR="00357DFF" w:rsidRPr="00C24561" w:rsidRDefault="00357DFF" w:rsidP="00357DFF">
            <w:pPr>
              <w:pStyle w:val="a9"/>
              <w:numPr>
                <w:ilvl w:val="0"/>
                <w:numId w:val="8"/>
              </w:numPr>
              <w:snapToGrid w:val="0"/>
              <w:spacing w:after="0" w:line="240" w:lineRule="auto"/>
              <w:ind w:left="655"/>
              <w:contextualSpacing w:val="0"/>
              <w:rPr>
                <w:rFonts w:ascii="Verdana" w:hAnsi="Verdana"/>
                <w:b/>
                <w:lang w:val="en"/>
              </w:rPr>
            </w:pPr>
            <w:proofErr w:type="spellStart"/>
            <w:r w:rsidRPr="00C24561">
              <w:rPr>
                <w:rFonts w:ascii="Verdana" w:hAnsi="Verdana"/>
                <w:b/>
                <w:lang w:val="en"/>
              </w:rPr>
              <w:t>Bakyt</w:t>
            </w:r>
            <w:proofErr w:type="spellEnd"/>
            <w:r w:rsidRPr="00C24561">
              <w:rPr>
                <w:rFonts w:ascii="Verdana" w:hAnsi="Verdana"/>
                <w:b/>
                <w:lang w:val="en"/>
              </w:rPr>
              <w:t xml:space="preserve"> </w:t>
            </w:r>
            <w:proofErr w:type="spellStart"/>
            <w:r w:rsidRPr="00C24561">
              <w:rPr>
                <w:rFonts w:ascii="Verdana" w:hAnsi="Verdana"/>
                <w:b/>
                <w:lang w:val="en"/>
              </w:rPr>
              <w:t>Sydykov</w:t>
            </w:r>
            <w:proofErr w:type="spellEnd"/>
            <w:r w:rsidRPr="00C24561">
              <w:rPr>
                <w:rFonts w:ascii="Verdana" w:hAnsi="Verdana"/>
                <w:lang w:val="en"/>
              </w:rPr>
              <w:t>, Minister of Economy and Commerce of the Kyrgyz Republic</w:t>
            </w:r>
          </w:p>
          <w:p w:rsidR="00C24561" w:rsidRPr="00C24561" w:rsidRDefault="00C24561" w:rsidP="00C24561">
            <w:pPr>
              <w:pStyle w:val="a9"/>
              <w:numPr>
                <w:ilvl w:val="0"/>
                <w:numId w:val="8"/>
              </w:numPr>
              <w:snapToGrid w:val="0"/>
              <w:spacing w:after="0" w:line="240" w:lineRule="auto"/>
              <w:ind w:left="655"/>
              <w:contextualSpacing w:val="0"/>
              <w:rPr>
                <w:rFonts w:ascii="Verdana" w:hAnsi="Verdana"/>
                <w:b/>
                <w:lang w:val="en"/>
              </w:rPr>
            </w:pPr>
            <w:r w:rsidRPr="00C24561">
              <w:rPr>
                <w:rFonts w:ascii="Verdana" w:hAnsi="Verdana"/>
                <w:b/>
                <w:lang w:val="en"/>
              </w:rPr>
              <w:t xml:space="preserve">Ivan </w:t>
            </w:r>
            <w:proofErr w:type="spellStart"/>
            <w:r w:rsidRPr="00C24561">
              <w:rPr>
                <w:rFonts w:ascii="Verdana" w:hAnsi="Verdana"/>
                <w:b/>
                <w:lang w:val="en"/>
              </w:rPr>
              <w:t>Chebeskov</w:t>
            </w:r>
            <w:proofErr w:type="spellEnd"/>
            <w:r w:rsidRPr="00C24561">
              <w:rPr>
                <w:rFonts w:ascii="Verdana" w:hAnsi="Verdana"/>
                <w:lang w:val="en"/>
              </w:rPr>
              <w:t>, Deputy Finance Minister of the Russian Federation</w:t>
            </w:r>
          </w:p>
          <w:p w:rsidR="008354F1" w:rsidRPr="00C24561" w:rsidRDefault="00357DFF" w:rsidP="00357DFF">
            <w:pPr>
              <w:pStyle w:val="a9"/>
              <w:numPr>
                <w:ilvl w:val="0"/>
                <w:numId w:val="8"/>
              </w:numPr>
              <w:snapToGrid w:val="0"/>
              <w:spacing w:after="0" w:line="240" w:lineRule="auto"/>
              <w:ind w:left="655"/>
              <w:contextualSpacing w:val="0"/>
              <w:rPr>
                <w:rFonts w:ascii="Verdana" w:hAnsi="Verdana"/>
                <w:b/>
                <w:lang w:val="en"/>
              </w:rPr>
            </w:pPr>
            <w:proofErr w:type="spellStart"/>
            <w:r w:rsidRPr="00C24561">
              <w:rPr>
                <w:rFonts w:ascii="Verdana" w:hAnsi="Verdana"/>
                <w:b/>
                <w:lang w:val="en"/>
              </w:rPr>
              <w:t>Farhod</w:t>
            </w:r>
            <w:proofErr w:type="spellEnd"/>
            <w:r w:rsidRPr="00C24561">
              <w:rPr>
                <w:rFonts w:ascii="Verdana" w:hAnsi="Verdana"/>
                <w:b/>
                <w:lang w:val="en"/>
              </w:rPr>
              <w:t xml:space="preserve"> </w:t>
            </w:r>
            <w:proofErr w:type="spellStart"/>
            <w:r w:rsidRPr="00C24561">
              <w:rPr>
                <w:rFonts w:ascii="Verdana" w:hAnsi="Verdana"/>
                <w:b/>
                <w:lang w:val="en"/>
              </w:rPr>
              <w:t>Vosidiyon</w:t>
            </w:r>
            <w:proofErr w:type="spellEnd"/>
            <w:r w:rsidRPr="00C24561">
              <w:rPr>
                <w:rFonts w:ascii="Verdana" w:hAnsi="Verdana"/>
                <w:lang w:val="en"/>
              </w:rPr>
              <w:t>, Deputy Minister of Economic Development and Trade of the Republic of Tajikistan</w:t>
            </w:r>
          </w:p>
          <w:p w:rsidR="00C24561" w:rsidRPr="00C24561" w:rsidRDefault="00911E0F" w:rsidP="00C24561">
            <w:pPr>
              <w:pStyle w:val="a9"/>
              <w:numPr>
                <w:ilvl w:val="0"/>
                <w:numId w:val="8"/>
              </w:numPr>
              <w:snapToGrid w:val="0"/>
              <w:spacing w:after="0" w:line="240" w:lineRule="auto"/>
              <w:ind w:left="655"/>
              <w:contextualSpacing w:val="0"/>
              <w:rPr>
                <w:rFonts w:ascii="Verdana" w:hAnsi="Verdana"/>
                <w:b/>
                <w:lang w:val="en"/>
              </w:rPr>
            </w:pPr>
            <w:proofErr w:type="spellStart"/>
            <w:r>
              <w:rPr>
                <w:rFonts w:ascii="Verdana" w:hAnsi="Verdana"/>
                <w:b/>
                <w:lang w:val="en"/>
              </w:rPr>
              <w:t>Khurram</w:t>
            </w:r>
            <w:proofErr w:type="spellEnd"/>
            <w:r>
              <w:rPr>
                <w:rFonts w:ascii="Verdana" w:hAnsi="Verdana"/>
                <w:b/>
                <w:lang w:val="en"/>
              </w:rPr>
              <w:t xml:space="preserve"> </w:t>
            </w:r>
            <w:proofErr w:type="spellStart"/>
            <w:r>
              <w:rPr>
                <w:rFonts w:ascii="Verdana" w:hAnsi="Verdana"/>
                <w:b/>
                <w:lang w:val="en"/>
              </w:rPr>
              <w:t>Teshabaev</w:t>
            </w:r>
            <w:proofErr w:type="spellEnd"/>
            <w:r w:rsidR="00C24561" w:rsidRPr="00C24561">
              <w:rPr>
                <w:rFonts w:ascii="Verdana" w:hAnsi="Verdana"/>
                <w:lang w:val="en"/>
              </w:rPr>
              <w:t xml:space="preserve">, </w:t>
            </w:r>
            <w:r w:rsidRPr="00C24561">
              <w:rPr>
                <w:rFonts w:ascii="Verdana" w:hAnsi="Verdana"/>
                <w:lang w:val="en"/>
              </w:rPr>
              <w:t xml:space="preserve">Deputy </w:t>
            </w:r>
            <w:bookmarkStart w:id="0" w:name="_GoBack"/>
            <w:bookmarkEnd w:id="0"/>
            <w:r w:rsidR="00C24561" w:rsidRPr="00C24561">
              <w:rPr>
                <w:rFonts w:ascii="Verdana" w:hAnsi="Verdana"/>
                <w:lang w:val="en"/>
              </w:rPr>
              <w:t>Minister of investment, industry and trade of the Republic of Uzbekistan</w:t>
            </w:r>
          </w:p>
          <w:p w:rsidR="00357DFF" w:rsidRPr="00357DFF" w:rsidRDefault="00357DFF" w:rsidP="00357DFF">
            <w:pPr>
              <w:pStyle w:val="a9"/>
              <w:snapToGrid w:val="0"/>
              <w:spacing w:after="0" w:line="240" w:lineRule="auto"/>
              <w:ind w:left="655"/>
              <w:contextualSpacing w:val="0"/>
              <w:rPr>
                <w:rFonts w:ascii="Verdana" w:hAnsi="Verdana"/>
                <w:b/>
                <w:lang w:val="en"/>
              </w:rPr>
            </w:pPr>
          </w:p>
        </w:tc>
      </w:tr>
      <w:tr w:rsidR="008354F1" w:rsidRPr="00A10312" w:rsidTr="00DA2749">
        <w:tc>
          <w:tcPr>
            <w:tcW w:w="2220" w:type="dxa"/>
          </w:tcPr>
          <w:p w:rsidR="008354F1" w:rsidRPr="00A10312" w:rsidRDefault="008354F1" w:rsidP="0080057A">
            <w:pPr>
              <w:pStyle w:val="2"/>
              <w:spacing w:before="120" w:beforeAutospacing="0" w:after="0" w:afterAutospacing="0"/>
              <w:outlineLvl w:val="1"/>
              <w:rPr>
                <w:rFonts w:ascii="Verdana" w:hAnsi="Verdana"/>
                <w:sz w:val="22"/>
                <w:szCs w:val="22"/>
              </w:rPr>
            </w:pPr>
            <w:r w:rsidRPr="00A10312">
              <w:rPr>
                <w:rFonts w:ascii="Verdana" w:hAnsi="Verdana"/>
                <w:sz w:val="22"/>
                <w:szCs w:val="22"/>
                <w:lang w:val="en"/>
              </w:rPr>
              <w:lastRenderedPageBreak/>
              <w:t xml:space="preserve">11:30 AM – 12:00 </w:t>
            </w:r>
            <w:r w:rsidR="0080057A">
              <w:rPr>
                <w:rFonts w:ascii="Verdana" w:hAnsi="Verdana"/>
                <w:sz w:val="22"/>
                <w:szCs w:val="22"/>
                <w:lang w:val="en"/>
              </w:rPr>
              <w:t>noon</w:t>
            </w:r>
          </w:p>
        </w:tc>
        <w:tc>
          <w:tcPr>
            <w:tcW w:w="8422" w:type="dxa"/>
          </w:tcPr>
          <w:p w:rsidR="008354F1" w:rsidRPr="00A10312" w:rsidRDefault="008354F1" w:rsidP="00DA2749">
            <w:pPr>
              <w:pStyle w:val="1"/>
              <w:spacing w:before="120"/>
              <w:outlineLvl w:val="0"/>
              <w:rPr>
                <w:rFonts w:ascii="Verdana" w:hAnsi="Verdana"/>
                <w:b/>
                <w:color w:val="auto"/>
                <w:sz w:val="22"/>
              </w:rPr>
            </w:pPr>
            <w:r w:rsidRPr="00A10312">
              <w:rPr>
                <w:rFonts w:ascii="Verdana" w:hAnsi="Verdana"/>
                <w:b/>
                <w:color w:val="auto"/>
                <w:sz w:val="22"/>
                <w:lang w:val="en"/>
              </w:rPr>
              <w:t xml:space="preserve">Media </w:t>
            </w:r>
            <w:r w:rsidR="00750084" w:rsidRPr="00A10312">
              <w:rPr>
                <w:rFonts w:ascii="Verdana" w:hAnsi="Verdana"/>
                <w:b/>
                <w:color w:val="auto"/>
                <w:sz w:val="22"/>
                <w:lang w:val="en"/>
              </w:rPr>
              <w:t>Stakeout</w:t>
            </w:r>
            <w:r w:rsidRPr="00A10312">
              <w:rPr>
                <w:rFonts w:ascii="Verdana" w:hAnsi="Verdana"/>
                <w:b/>
                <w:color w:val="auto"/>
                <w:sz w:val="22"/>
                <w:lang w:val="en"/>
              </w:rPr>
              <w:t xml:space="preserve"> &amp; Signing ceremonies</w:t>
            </w:r>
          </w:p>
          <w:p w:rsidR="008354F1" w:rsidRPr="00A10312" w:rsidRDefault="008354F1" w:rsidP="008354F1">
            <w:pPr>
              <w:snapToGrid w:val="0"/>
              <w:rPr>
                <w:rFonts w:ascii="Verdana" w:eastAsia="Times New Roman" w:hAnsi="Verdana" w:cs="Times New Roman"/>
              </w:rPr>
            </w:pPr>
          </w:p>
        </w:tc>
      </w:tr>
      <w:tr w:rsidR="008354F1" w:rsidRPr="00A10312" w:rsidTr="00DA2749">
        <w:tc>
          <w:tcPr>
            <w:tcW w:w="2220" w:type="dxa"/>
          </w:tcPr>
          <w:p w:rsidR="008354F1" w:rsidRPr="00A10312" w:rsidRDefault="008354F1" w:rsidP="00DA2749">
            <w:pPr>
              <w:pStyle w:val="2"/>
              <w:spacing w:before="120" w:beforeAutospacing="0" w:after="0" w:afterAutospacing="0"/>
              <w:outlineLvl w:val="1"/>
              <w:rPr>
                <w:rFonts w:ascii="Verdana" w:hAnsi="Verdana"/>
                <w:sz w:val="22"/>
                <w:szCs w:val="22"/>
              </w:rPr>
            </w:pPr>
            <w:r w:rsidRPr="00A10312">
              <w:rPr>
                <w:rFonts w:ascii="Verdana" w:hAnsi="Verdana"/>
                <w:sz w:val="22"/>
                <w:szCs w:val="22"/>
                <w:lang w:val="en"/>
              </w:rPr>
              <w:t xml:space="preserve">12:00 </w:t>
            </w:r>
            <w:r w:rsidR="0080057A">
              <w:rPr>
                <w:rFonts w:ascii="Verdana" w:hAnsi="Verdana"/>
                <w:sz w:val="22"/>
                <w:szCs w:val="22"/>
                <w:lang w:val="en"/>
              </w:rPr>
              <w:t>noon</w:t>
            </w:r>
            <w:r w:rsidR="0080057A" w:rsidRPr="00A10312">
              <w:rPr>
                <w:rFonts w:ascii="Verdana" w:hAnsi="Verdana"/>
                <w:sz w:val="22"/>
                <w:szCs w:val="22"/>
                <w:lang w:val="en"/>
              </w:rPr>
              <w:t xml:space="preserve"> </w:t>
            </w:r>
            <w:r w:rsidRPr="00A10312">
              <w:rPr>
                <w:rFonts w:ascii="Verdana" w:hAnsi="Verdana"/>
                <w:sz w:val="22"/>
                <w:szCs w:val="22"/>
                <w:lang w:val="en"/>
              </w:rPr>
              <w:t>– 1:00 PM</w:t>
            </w:r>
          </w:p>
          <w:p w:rsidR="008354F1" w:rsidRPr="00A10312" w:rsidRDefault="008354F1" w:rsidP="00DA2749">
            <w:pPr>
              <w:snapToGrid w:val="0"/>
              <w:spacing w:before="120"/>
              <w:jc w:val="left"/>
              <w:rPr>
                <w:rFonts w:ascii="Verdana" w:hAnsi="Verdana"/>
                <w:b/>
              </w:rPr>
            </w:pPr>
            <w:r w:rsidRPr="00A10312">
              <w:rPr>
                <w:rFonts w:ascii="Verdana" w:hAnsi="Verdana"/>
                <w:lang w:val="en"/>
              </w:rPr>
              <w:t>Ballroom</w:t>
            </w:r>
          </w:p>
        </w:tc>
        <w:tc>
          <w:tcPr>
            <w:tcW w:w="8422" w:type="dxa"/>
          </w:tcPr>
          <w:p w:rsidR="008354F1" w:rsidRPr="00A10312" w:rsidRDefault="008354F1" w:rsidP="008354F1">
            <w:pPr>
              <w:spacing w:before="120" w:after="240"/>
              <w:rPr>
                <w:rFonts w:ascii="Verdana" w:hAnsi="Verdana"/>
                <w:b/>
                <w:lang w:val="en-US"/>
              </w:rPr>
            </w:pPr>
            <w:r w:rsidRPr="00A10312">
              <w:rPr>
                <w:rFonts w:ascii="Verdana" w:hAnsi="Verdana"/>
                <w:b/>
                <w:lang w:val="en"/>
              </w:rPr>
              <w:t xml:space="preserve">Plenary Session “Eurasia 2030+: Investments, Growth and New Opportunities” </w:t>
            </w:r>
            <w:r w:rsidRPr="00A10312">
              <w:rPr>
                <w:rFonts w:ascii="Verdana" w:hAnsi="Verdana"/>
                <w:b/>
                <w:bCs/>
                <w:lang w:val="en-US"/>
              </w:rPr>
              <w:t>(continued)</w:t>
            </w:r>
          </w:p>
          <w:p w:rsidR="00BA1EE6" w:rsidRPr="00A10312" w:rsidRDefault="00BA1EE6" w:rsidP="00BA1EE6">
            <w:pPr>
              <w:spacing w:before="120"/>
              <w:rPr>
                <w:rFonts w:ascii="Verdana" w:hAnsi="Verdana"/>
                <w:lang w:val="en-US"/>
              </w:rPr>
            </w:pPr>
            <w:r w:rsidRPr="00A10312">
              <w:rPr>
                <w:rFonts w:ascii="Verdana" w:hAnsi="Verdana"/>
                <w:lang w:val="en-US"/>
              </w:rPr>
              <w:t>The Eurasian region is a space where sustainable growth, investment appeal and increasing connectivity combine to create a long-term foundation for business development. How can practical business solutions, supported by financial institutions, transform people’s lives?</w:t>
            </w:r>
          </w:p>
          <w:p w:rsidR="00BA1EE6" w:rsidRPr="00A10312" w:rsidRDefault="00BA1EE6" w:rsidP="00BA1EE6">
            <w:pPr>
              <w:spacing w:before="120"/>
              <w:rPr>
                <w:rFonts w:ascii="Verdana" w:hAnsi="Verdana"/>
                <w:lang w:val="en-US"/>
              </w:rPr>
            </w:pPr>
            <w:r w:rsidRPr="00A10312">
              <w:rPr>
                <w:rFonts w:ascii="Verdana" w:hAnsi="Verdana"/>
                <w:lang w:val="en-US"/>
              </w:rPr>
              <w:t>Looking towards 2030, the strategic priority is to foster a new quality of growth driven by business adoption of new technologies, modernization of key industries, expansion of logistics and digital infrastructure, development of e-commerce, and investment in human capital. These factors will shape the future of cooperation and the projects that will define the architecture of the Eurasian economic system for decades to come.</w:t>
            </w:r>
          </w:p>
          <w:p w:rsidR="00357DFF" w:rsidRDefault="00357DFF" w:rsidP="00BA1EE6">
            <w:pPr>
              <w:spacing w:before="120"/>
              <w:rPr>
                <w:rFonts w:ascii="Verdana" w:eastAsia="Times New Roman" w:hAnsi="Verdana" w:cs="Times New Roman"/>
                <w:b/>
                <w:lang w:val="en"/>
              </w:rPr>
            </w:pPr>
          </w:p>
          <w:p w:rsidR="00BA1EE6" w:rsidRPr="00A10312" w:rsidRDefault="00BA1EE6" w:rsidP="00BA1EE6">
            <w:pPr>
              <w:spacing w:before="120"/>
              <w:rPr>
                <w:rFonts w:ascii="Verdana" w:hAnsi="Verdana"/>
                <w:b/>
                <w:lang w:val="ru-RU"/>
              </w:rPr>
            </w:pPr>
            <w:r w:rsidRPr="00A10312">
              <w:rPr>
                <w:rFonts w:ascii="Verdana" w:eastAsia="Times New Roman" w:hAnsi="Verdana" w:cs="Times New Roman"/>
                <w:b/>
                <w:lang w:val="en"/>
              </w:rPr>
              <w:t>Discussion Questions:</w:t>
            </w:r>
          </w:p>
          <w:p w:rsidR="00BA1EE6" w:rsidRPr="00A10312" w:rsidRDefault="00BA1EE6" w:rsidP="00BA1EE6">
            <w:pPr>
              <w:numPr>
                <w:ilvl w:val="0"/>
                <w:numId w:val="3"/>
              </w:numPr>
              <w:snapToGrid w:val="0"/>
              <w:ind w:left="655" w:hanging="357"/>
              <w:rPr>
                <w:rFonts w:ascii="Verdana" w:eastAsia="Times New Roman" w:hAnsi="Verdana" w:cs="Times New Roman"/>
                <w:lang w:val="en"/>
              </w:rPr>
            </w:pPr>
            <w:r w:rsidRPr="00A10312">
              <w:rPr>
                <w:rFonts w:ascii="Verdana" w:eastAsia="Times New Roman" w:hAnsi="Verdana" w:cs="Times New Roman"/>
                <w:lang w:val="en"/>
              </w:rPr>
              <w:t>How can the technology boom become a foundation for sustainable long-term growth in the Eurasian region?</w:t>
            </w:r>
          </w:p>
          <w:p w:rsidR="00BA1EE6" w:rsidRPr="00A10312" w:rsidRDefault="00BA1EE6" w:rsidP="00BA1EE6">
            <w:pPr>
              <w:numPr>
                <w:ilvl w:val="0"/>
                <w:numId w:val="3"/>
              </w:numPr>
              <w:snapToGrid w:val="0"/>
              <w:ind w:left="655" w:hanging="357"/>
              <w:rPr>
                <w:rFonts w:ascii="Verdana" w:eastAsia="Times New Roman" w:hAnsi="Verdana" w:cs="Times New Roman"/>
                <w:lang w:val="en"/>
              </w:rPr>
            </w:pPr>
            <w:r w:rsidRPr="00A10312">
              <w:rPr>
                <w:rFonts w:ascii="Verdana" w:eastAsia="Times New Roman" w:hAnsi="Verdana" w:cs="Times New Roman"/>
                <w:lang w:val="en"/>
              </w:rPr>
              <w:t>How can businesses adopt new technologies faster and more effectively?</w:t>
            </w:r>
          </w:p>
          <w:p w:rsidR="00BA1EE6" w:rsidRPr="00A10312" w:rsidRDefault="00BA1EE6" w:rsidP="00BA1EE6">
            <w:pPr>
              <w:numPr>
                <w:ilvl w:val="0"/>
                <w:numId w:val="3"/>
              </w:numPr>
              <w:snapToGrid w:val="0"/>
              <w:ind w:left="655" w:hanging="357"/>
              <w:rPr>
                <w:rFonts w:ascii="Verdana" w:eastAsia="Times New Roman" w:hAnsi="Verdana" w:cs="Times New Roman"/>
                <w:lang w:val="en"/>
              </w:rPr>
            </w:pPr>
            <w:r w:rsidRPr="00A10312">
              <w:rPr>
                <w:rFonts w:ascii="Verdana" w:eastAsia="Times New Roman" w:hAnsi="Verdana" w:cs="Times New Roman"/>
                <w:lang w:val="en"/>
              </w:rPr>
              <w:t>What trends will influence the structural transformation of key industries in the Eurasian region?</w:t>
            </w:r>
          </w:p>
          <w:p w:rsidR="00BA1EE6" w:rsidRPr="00A10312" w:rsidRDefault="00BA1EE6" w:rsidP="00BA1EE6">
            <w:pPr>
              <w:numPr>
                <w:ilvl w:val="0"/>
                <w:numId w:val="3"/>
              </w:numPr>
              <w:snapToGrid w:val="0"/>
              <w:ind w:left="655" w:hanging="357"/>
              <w:rPr>
                <w:rFonts w:ascii="Verdana" w:eastAsia="Times New Roman" w:hAnsi="Verdana" w:cs="Times New Roman"/>
                <w:lang w:val="en"/>
              </w:rPr>
            </w:pPr>
            <w:r w:rsidRPr="00A10312">
              <w:rPr>
                <w:rFonts w:ascii="Verdana" w:eastAsia="Times New Roman" w:hAnsi="Verdana" w:cs="Times New Roman"/>
                <w:lang w:val="en"/>
              </w:rPr>
              <w:t>Future trends: what lies ahead for the transport and logistics sector beyond 2030?</w:t>
            </w:r>
          </w:p>
          <w:p w:rsidR="00357DFF" w:rsidRPr="00A10312" w:rsidRDefault="00357DFF" w:rsidP="00357DFF">
            <w:pPr>
              <w:pStyle w:val="ab"/>
              <w:snapToGrid w:val="0"/>
              <w:spacing w:before="120" w:beforeAutospacing="0" w:after="0" w:afterAutospacing="0"/>
              <w:rPr>
                <w:rFonts w:ascii="Verdana" w:hAnsi="Verdana"/>
                <w:b/>
                <w:sz w:val="20"/>
                <w:szCs w:val="22"/>
                <w:lang w:val="ru-RU"/>
              </w:rPr>
            </w:pPr>
            <w:r w:rsidRPr="00A10312">
              <w:rPr>
                <w:rFonts w:ascii="Verdana" w:eastAsiaTheme="minorHAnsi" w:hAnsi="Verdana"/>
                <w:b/>
                <w:sz w:val="22"/>
                <w:lang w:val="en"/>
              </w:rPr>
              <w:t>Moderator:</w:t>
            </w:r>
          </w:p>
          <w:p w:rsidR="00357DFF" w:rsidRPr="00A10312" w:rsidRDefault="00357DFF" w:rsidP="00357DFF">
            <w:pPr>
              <w:pStyle w:val="a9"/>
              <w:numPr>
                <w:ilvl w:val="0"/>
                <w:numId w:val="24"/>
              </w:numPr>
              <w:snapToGrid w:val="0"/>
              <w:spacing w:after="0" w:line="240" w:lineRule="auto"/>
              <w:ind w:left="655"/>
              <w:contextualSpacing w:val="0"/>
              <w:rPr>
                <w:rFonts w:ascii="Verdana" w:hAnsi="Verdana"/>
                <w:lang w:val="en-US"/>
              </w:rPr>
            </w:pPr>
            <w:r w:rsidRPr="00A10312">
              <w:rPr>
                <w:rFonts w:ascii="Verdana" w:hAnsi="Verdana"/>
                <w:b/>
                <w:lang w:val="en-US"/>
              </w:rPr>
              <w:t xml:space="preserve">May Ben </w:t>
            </w:r>
            <w:proofErr w:type="spellStart"/>
            <w:r w:rsidRPr="00A10312">
              <w:rPr>
                <w:rFonts w:ascii="Verdana" w:hAnsi="Verdana"/>
                <w:b/>
                <w:lang w:val="en-US"/>
              </w:rPr>
              <w:t>Khadra</w:t>
            </w:r>
            <w:proofErr w:type="spellEnd"/>
            <w:r w:rsidRPr="00A10312">
              <w:rPr>
                <w:rFonts w:ascii="Verdana" w:hAnsi="Verdana"/>
                <w:lang w:val="en-US"/>
              </w:rPr>
              <w:t xml:space="preserve">, </w:t>
            </w:r>
            <w:r>
              <w:rPr>
                <w:rFonts w:ascii="Verdana" w:hAnsi="Verdana"/>
                <w:lang w:val="en-US"/>
              </w:rPr>
              <w:t>J</w:t>
            </w:r>
            <w:r w:rsidRPr="002E10D1">
              <w:rPr>
                <w:rFonts w:ascii="Verdana" w:hAnsi="Verdana"/>
                <w:lang w:val="en-US"/>
              </w:rPr>
              <w:t>ournalist and Business Anchor</w:t>
            </w:r>
            <w:r w:rsidRPr="00A10312">
              <w:rPr>
                <w:rFonts w:ascii="Verdana" w:hAnsi="Verdana"/>
                <w:lang w:val="en-US"/>
              </w:rPr>
              <w:t xml:space="preserve">, Al Arabiya </w:t>
            </w:r>
          </w:p>
          <w:p w:rsidR="00357DFF" w:rsidRPr="00A10312" w:rsidRDefault="00357DFF" w:rsidP="00357DFF">
            <w:pPr>
              <w:pStyle w:val="ab"/>
              <w:snapToGrid w:val="0"/>
              <w:spacing w:before="120" w:beforeAutospacing="0" w:after="0" w:afterAutospacing="0"/>
              <w:ind w:left="513" w:hanging="513"/>
              <w:rPr>
                <w:rFonts w:ascii="Verdana" w:hAnsi="Verdana"/>
                <w:b/>
                <w:sz w:val="22"/>
                <w:szCs w:val="22"/>
                <w:lang w:val="ru-RU"/>
              </w:rPr>
            </w:pPr>
            <w:r w:rsidRPr="00750084">
              <w:rPr>
                <w:rFonts w:ascii="Verdana" w:hAnsi="Verdana"/>
                <w:b/>
                <w:sz w:val="22"/>
                <w:lang w:val="en"/>
              </w:rPr>
              <w:t>Speakers</w:t>
            </w:r>
            <w:r w:rsidRPr="00A10312">
              <w:rPr>
                <w:rFonts w:ascii="Verdana" w:hAnsi="Verdana"/>
                <w:b/>
                <w:sz w:val="22"/>
                <w:szCs w:val="22"/>
                <w:lang w:val="ru-RU"/>
              </w:rPr>
              <w:t>:</w:t>
            </w:r>
          </w:p>
          <w:p w:rsidR="00357DFF" w:rsidRDefault="00357DFF" w:rsidP="00357DFF">
            <w:pPr>
              <w:pStyle w:val="a9"/>
              <w:numPr>
                <w:ilvl w:val="0"/>
                <w:numId w:val="8"/>
              </w:numPr>
              <w:snapToGrid w:val="0"/>
              <w:spacing w:after="0" w:line="240" w:lineRule="auto"/>
              <w:ind w:left="655"/>
              <w:contextualSpacing w:val="0"/>
              <w:jc w:val="both"/>
              <w:rPr>
                <w:rFonts w:ascii="Verdana" w:hAnsi="Verdana"/>
                <w:b/>
                <w:lang w:val="en-US"/>
              </w:rPr>
            </w:pPr>
            <w:r w:rsidRPr="003A5692">
              <w:rPr>
                <w:rFonts w:ascii="Verdana" w:hAnsi="Verdana"/>
                <w:b/>
                <w:lang w:val="en-US"/>
              </w:rPr>
              <w:t xml:space="preserve">Daron </w:t>
            </w:r>
            <w:proofErr w:type="spellStart"/>
            <w:r w:rsidRPr="003A5692">
              <w:rPr>
                <w:rFonts w:ascii="Verdana" w:hAnsi="Verdana"/>
                <w:b/>
                <w:lang w:val="en-US"/>
              </w:rPr>
              <w:t>Acemoglu</w:t>
            </w:r>
            <w:proofErr w:type="spellEnd"/>
            <w:r w:rsidRPr="00E03190">
              <w:rPr>
                <w:rFonts w:ascii="Verdana" w:hAnsi="Verdana"/>
                <w:lang w:val="en-US"/>
              </w:rPr>
              <w:t>,</w:t>
            </w:r>
            <w:r>
              <w:rPr>
                <w:rFonts w:ascii="Verdana" w:hAnsi="Verdana"/>
                <w:lang w:val="en-US"/>
              </w:rPr>
              <w:t xml:space="preserve"> </w:t>
            </w:r>
            <w:r w:rsidRPr="003A5692">
              <w:rPr>
                <w:rFonts w:ascii="Verdana" w:hAnsi="Verdana"/>
                <w:lang w:val="en-US"/>
              </w:rPr>
              <w:t>Institute Professor, Massachusetts Institute of Technology</w:t>
            </w:r>
          </w:p>
          <w:p w:rsidR="00357DFF" w:rsidRPr="00A10312" w:rsidRDefault="00357DFF" w:rsidP="00357DFF">
            <w:pPr>
              <w:pStyle w:val="a9"/>
              <w:numPr>
                <w:ilvl w:val="0"/>
                <w:numId w:val="8"/>
              </w:numPr>
              <w:snapToGrid w:val="0"/>
              <w:spacing w:after="0" w:line="240" w:lineRule="auto"/>
              <w:ind w:left="655"/>
              <w:contextualSpacing w:val="0"/>
              <w:rPr>
                <w:rFonts w:ascii="Verdana" w:hAnsi="Verdana"/>
                <w:b/>
                <w:lang w:val="en-US"/>
              </w:rPr>
            </w:pPr>
            <w:r w:rsidRPr="00A10312">
              <w:rPr>
                <w:rFonts w:ascii="Verdana" w:hAnsi="Verdana"/>
                <w:b/>
                <w:lang w:val="en-US"/>
              </w:rPr>
              <w:t>Philippe Laborie</w:t>
            </w:r>
            <w:r w:rsidRPr="00A10312">
              <w:rPr>
                <w:rFonts w:ascii="Verdana" w:hAnsi="Verdana"/>
                <w:lang w:val="en-US"/>
              </w:rPr>
              <w:t xml:space="preserve">, Senior Vice President </w:t>
            </w:r>
            <w:r>
              <w:rPr>
                <w:rFonts w:ascii="Verdana" w:hAnsi="Verdana"/>
                <w:lang w:val="en-US"/>
              </w:rPr>
              <w:t xml:space="preserve">– </w:t>
            </w:r>
            <w:r w:rsidRPr="00A10312">
              <w:rPr>
                <w:rFonts w:ascii="Verdana" w:hAnsi="Verdana"/>
                <w:lang w:val="en-US"/>
              </w:rPr>
              <w:t xml:space="preserve">Deputy CEO, </w:t>
            </w:r>
            <w:proofErr w:type="spellStart"/>
            <w:r w:rsidRPr="003A5692">
              <w:rPr>
                <w:rFonts w:ascii="Verdana" w:hAnsi="Verdana"/>
                <w:lang w:val="en-US"/>
              </w:rPr>
              <w:t>Groupe</w:t>
            </w:r>
            <w:proofErr w:type="spellEnd"/>
            <w:r w:rsidRPr="003A5692">
              <w:rPr>
                <w:rFonts w:ascii="Verdana" w:hAnsi="Verdana"/>
                <w:lang w:val="en-US"/>
              </w:rPr>
              <w:t xml:space="preserve"> ADP / TAV International airport Almaty </w:t>
            </w:r>
          </w:p>
          <w:p w:rsidR="00A755DC" w:rsidRPr="00A755DC" w:rsidRDefault="00357DFF" w:rsidP="00357DFF">
            <w:pPr>
              <w:pStyle w:val="a9"/>
              <w:numPr>
                <w:ilvl w:val="0"/>
                <w:numId w:val="8"/>
              </w:numPr>
              <w:snapToGrid w:val="0"/>
              <w:spacing w:after="0" w:line="240" w:lineRule="auto"/>
              <w:ind w:left="655"/>
              <w:contextualSpacing w:val="0"/>
              <w:rPr>
                <w:rFonts w:ascii="Verdana" w:hAnsi="Verdana"/>
                <w:b/>
                <w:lang w:val="en-US"/>
              </w:rPr>
            </w:pPr>
            <w:r w:rsidRPr="00A10312">
              <w:rPr>
                <w:rFonts w:ascii="Verdana" w:hAnsi="Verdana"/>
                <w:b/>
                <w:lang w:val="en-US"/>
              </w:rPr>
              <w:t xml:space="preserve">Sergey </w:t>
            </w:r>
            <w:proofErr w:type="spellStart"/>
            <w:r w:rsidRPr="00A10312">
              <w:rPr>
                <w:rFonts w:ascii="Verdana" w:hAnsi="Verdana"/>
                <w:b/>
                <w:lang w:val="en-US"/>
              </w:rPr>
              <w:t>Tkachuk</w:t>
            </w:r>
            <w:proofErr w:type="spellEnd"/>
            <w:r w:rsidRPr="00A10312">
              <w:rPr>
                <w:rFonts w:ascii="Verdana" w:hAnsi="Verdana"/>
                <w:lang w:val="en-US"/>
              </w:rPr>
              <w:t>, Shareholder, LLC</w:t>
            </w:r>
            <w:r w:rsidRPr="00E03190">
              <w:rPr>
                <w:rFonts w:ascii="Verdana" w:hAnsi="Verdana"/>
                <w:lang w:val="en-US"/>
              </w:rPr>
              <w:t xml:space="preserve"> «</w:t>
            </w:r>
            <w:proofErr w:type="spellStart"/>
            <w:r w:rsidRPr="00A10312">
              <w:rPr>
                <w:rFonts w:ascii="Verdana" w:hAnsi="Verdana"/>
                <w:lang w:val="en-US"/>
              </w:rPr>
              <w:t>Priles</w:t>
            </w:r>
            <w:r>
              <w:rPr>
                <w:rFonts w:ascii="Verdana" w:hAnsi="Verdana"/>
                <w:lang w:val="en-US"/>
              </w:rPr>
              <w:t>i</w:t>
            </w:r>
            <w:r w:rsidRPr="00A10312">
              <w:rPr>
                <w:rFonts w:ascii="Verdana" w:hAnsi="Verdana"/>
                <w:lang w:val="en-US"/>
              </w:rPr>
              <w:t>e</w:t>
            </w:r>
            <w:proofErr w:type="spellEnd"/>
            <w:r w:rsidRPr="00A10312">
              <w:rPr>
                <w:rFonts w:ascii="Verdana" w:hAnsi="Verdana"/>
                <w:lang w:val="en-US"/>
              </w:rPr>
              <w:t>-Logisti</w:t>
            </w:r>
            <w:r>
              <w:rPr>
                <w:rFonts w:ascii="Verdana" w:hAnsi="Verdana"/>
                <w:lang w:val="en-US"/>
              </w:rPr>
              <w:t>c</w:t>
            </w:r>
            <w:r w:rsidRPr="00E03190">
              <w:rPr>
                <w:rFonts w:ascii="Verdana" w:hAnsi="Verdana"/>
                <w:lang w:val="en-US"/>
              </w:rPr>
              <w:t>»</w:t>
            </w:r>
          </w:p>
          <w:p w:rsidR="00357DFF" w:rsidRPr="00A755DC" w:rsidRDefault="00A755DC" w:rsidP="00A755DC">
            <w:pPr>
              <w:pStyle w:val="a9"/>
              <w:numPr>
                <w:ilvl w:val="0"/>
                <w:numId w:val="8"/>
              </w:numPr>
              <w:snapToGrid w:val="0"/>
              <w:spacing w:after="0" w:line="240" w:lineRule="auto"/>
              <w:ind w:left="655"/>
              <w:contextualSpacing w:val="0"/>
              <w:jc w:val="both"/>
              <w:rPr>
                <w:rFonts w:ascii="Verdana" w:hAnsi="Verdana"/>
                <w:lang w:val="en-US"/>
              </w:rPr>
            </w:pPr>
            <w:proofErr w:type="spellStart"/>
            <w:r w:rsidRPr="00A755DC">
              <w:rPr>
                <w:rFonts w:ascii="Verdana" w:hAnsi="Verdana"/>
                <w:b/>
                <w:lang w:val="en-US"/>
              </w:rPr>
              <w:t>Sanjar</w:t>
            </w:r>
            <w:proofErr w:type="spellEnd"/>
            <w:r w:rsidRPr="00A755DC">
              <w:rPr>
                <w:rFonts w:ascii="Verdana" w:hAnsi="Verdana"/>
                <w:b/>
                <w:lang w:val="en-US"/>
              </w:rPr>
              <w:t xml:space="preserve"> </w:t>
            </w:r>
            <w:proofErr w:type="spellStart"/>
            <w:r w:rsidRPr="00A755DC">
              <w:rPr>
                <w:rFonts w:ascii="Verdana" w:hAnsi="Verdana"/>
                <w:b/>
                <w:lang w:val="en-US"/>
              </w:rPr>
              <w:t>Usmanov</w:t>
            </w:r>
            <w:proofErr w:type="spellEnd"/>
            <w:r w:rsidRPr="00A755DC">
              <w:rPr>
                <w:rFonts w:ascii="Verdana" w:hAnsi="Verdana"/>
                <w:lang w:val="en-US"/>
              </w:rPr>
              <w:t>, Chief Investment Officer, The Turkic Investment Fund</w:t>
            </w:r>
          </w:p>
          <w:p w:rsidR="00357DFF" w:rsidRPr="00E03190" w:rsidRDefault="00357DFF" w:rsidP="00357DFF">
            <w:pPr>
              <w:pStyle w:val="a9"/>
              <w:numPr>
                <w:ilvl w:val="0"/>
                <w:numId w:val="8"/>
              </w:numPr>
              <w:snapToGrid w:val="0"/>
              <w:spacing w:after="0" w:line="240" w:lineRule="auto"/>
              <w:ind w:left="655"/>
              <w:contextualSpacing w:val="0"/>
              <w:rPr>
                <w:rFonts w:ascii="Verdana" w:hAnsi="Verdana"/>
                <w:b/>
                <w:lang w:val="en-US"/>
              </w:rPr>
            </w:pPr>
            <w:r w:rsidRPr="00E03190">
              <w:rPr>
                <w:rFonts w:ascii="Verdana" w:hAnsi="Verdana"/>
                <w:b/>
                <w:lang w:val="en-US"/>
              </w:rPr>
              <w:t xml:space="preserve">Azamat </w:t>
            </w:r>
            <w:proofErr w:type="spellStart"/>
            <w:r w:rsidRPr="00E03190">
              <w:rPr>
                <w:rFonts w:ascii="Verdana" w:hAnsi="Verdana"/>
                <w:b/>
                <w:lang w:val="en-US"/>
              </w:rPr>
              <w:t>Tuleubay</w:t>
            </w:r>
            <w:proofErr w:type="spellEnd"/>
            <w:r w:rsidRPr="00E03190">
              <w:rPr>
                <w:rFonts w:ascii="Verdana" w:hAnsi="Verdana"/>
                <w:lang w:val="en-US"/>
              </w:rPr>
              <w:t>, Senior Managing Director,</w:t>
            </w:r>
            <w:r w:rsidRPr="00E03190" w:rsidDel="003A5692">
              <w:rPr>
                <w:rFonts w:ascii="Verdana" w:hAnsi="Verdana"/>
                <w:lang w:val="en-US"/>
              </w:rPr>
              <w:t xml:space="preserve"> </w:t>
            </w:r>
            <w:r>
              <w:rPr>
                <w:rFonts w:ascii="Verdana" w:hAnsi="Verdana"/>
                <w:lang w:val="en-US"/>
              </w:rPr>
              <w:t>EDB</w:t>
            </w:r>
          </w:p>
          <w:p w:rsidR="00EA734C" w:rsidRPr="00A10312" w:rsidRDefault="00EA734C" w:rsidP="00EA734C">
            <w:pPr>
              <w:snapToGrid w:val="0"/>
              <w:ind w:left="357"/>
              <w:rPr>
                <w:rFonts w:ascii="Verdana" w:eastAsia="Times New Roman" w:hAnsi="Verdana" w:cs="Times New Roman"/>
                <w:lang w:val="en-US"/>
              </w:rPr>
            </w:pPr>
          </w:p>
        </w:tc>
      </w:tr>
      <w:tr w:rsidR="008354F1" w:rsidRPr="00A10312" w:rsidTr="00DA2749">
        <w:tc>
          <w:tcPr>
            <w:tcW w:w="2220" w:type="dxa"/>
          </w:tcPr>
          <w:p w:rsidR="008354F1" w:rsidRPr="00A10312" w:rsidRDefault="008354F1" w:rsidP="00EA734C">
            <w:pPr>
              <w:pStyle w:val="2"/>
              <w:spacing w:before="120" w:beforeAutospacing="0" w:after="0" w:afterAutospacing="0"/>
              <w:outlineLvl w:val="1"/>
              <w:rPr>
                <w:rFonts w:ascii="Verdana" w:hAnsi="Verdana"/>
                <w:sz w:val="22"/>
                <w:szCs w:val="22"/>
              </w:rPr>
            </w:pPr>
            <w:r w:rsidRPr="00A10312">
              <w:rPr>
                <w:rFonts w:ascii="Verdana" w:hAnsi="Verdana"/>
                <w:sz w:val="22"/>
                <w:szCs w:val="22"/>
                <w:lang w:val="en"/>
              </w:rPr>
              <w:lastRenderedPageBreak/>
              <w:t>1:00 PM</w:t>
            </w:r>
            <w:r w:rsidR="00EA734C" w:rsidRPr="00A10312">
              <w:rPr>
                <w:rFonts w:ascii="Verdana" w:hAnsi="Verdana"/>
                <w:sz w:val="22"/>
                <w:szCs w:val="22"/>
                <w:lang w:val="en"/>
              </w:rPr>
              <w:t xml:space="preserve"> – </w:t>
            </w:r>
            <w:r w:rsidR="00EA734C" w:rsidRPr="00A10312">
              <w:rPr>
                <w:rFonts w:ascii="Verdana" w:hAnsi="Verdana"/>
                <w:sz w:val="22"/>
                <w:szCs w:val="22"/>
                <w:lang w:val="ru-RU"/>
              </w:rPr>
              <w:t xml:space="preserve">  </w:t>
            </w:r>
            <w:r w:rsidR="00EA734C" w:rsidRPr="00A10312">
              <w:rPr>
                <w:rFonts w:ascii="Verdana" w:hAnsi="Verdana"/>
                <w:sz w:val="22"/>
                <w:szCs w:val="22"/>
                <w:lang w:val="en"/>
              </w:rPr>
              <w:t>2:30 PM</w:t>
            </w:r>
          </w:p>
        </w:tc>
        <w:tc>
          <w:tcPr>
            <w:tcW w:w="8422" w:type="dxa"/>
          </w:tcPr>
          <w:p w:rsidR="008354F1" w:rsidRPr="00A10312" w:rsidRDefault="00EA734C" w:rsidP="00DA2749">
            <w:pPr>
              <w:pStyle w:val="1"/>
              <w:spacing w:before="120"/>
              <w:outlineLvl w:val="0"/>
              <w:rPr>
                <w:rFonts w:ascii="Verdana" w:hAnsi="Verdana"/>
                <w:b/>
                <w:color w:val="auto"/>
                <w:sz w:val="22"/>
                <w:lang w:val="ru-RU"/>
              </w:rPr>
            </w:pPr>
            <w:r w:rsidRPr="00A10312">
              <w:rPr>
                <w:rFonts w:ascii="Verdana" w:hAnsi="Verdana"/>
                <w:b/>
                <w:color w:val="auto"/>
                <w:sz w:val="22"/>
                <w:lang w:val="en"/>
              </w:rPr>
              <w:t>Lunch for Participants</w:t>
            </w:r>
            <w:r w:rsidRPr="00A10312">
              <w:rPr>
                <w:rFonts w:ascii="Verdana" w:hAnsi="Verdana"/>
                <w:b/>
                <w:color w:val="auto"/>
                <w:sz w:val="22"/>
                <w:lang w:val="ru-RU"/>
              </w:rPr>
              <w:t xml:space="preserve"> </w:t>
            </w:r>
          </w:p>
          <w:p w:rsidR="008354F1" w:rsidRPr="00A10312" w:rsidRDefault="008354F1" w:rsidP="00DA2749">
            <w:pPr>
              <w:snapToGrid w:val="0"/>
              <w:rPr>
                <w:rFonts w:ascii="Verdana" w:eastAsia="Times New Roman" w:hAnsi="Verdana" w:cs="Times New Roman"/>
              </w:rPr>
            </w:pPr>
          </w:p>
        </w:tc>
      </w:tr>
      <w:tr w:rsidR="00955750" w:rsidRPr="00A10312" w:rsidTr="00B77BFF">
        <w:tc>
          <w:tcPr>
            <w:tcW w:w="2220" w:type="dxa"/>
          </w:tcPr>
          <w:p w:rsidR="00A1135E" w:rsidRPr="00A10312" w:rsidRDefault="007C329B" w:rsidP="00A1135E">
            <w:pPr>
              <w:snapToGrid w:val="0"/>
              <w:spacing w:before="120"/>
              <w:jc w:val="left"/>
              <w:rPr>
                <w:rFonts w:ascii="Verdana" w:hAnsi="Verdana"/>
                <w:b/>
              </w:rPr>
            </w:pPr>
            <w:r w:rsidRPr="00A10312">
              <w:rPr>
                <w:rFonts w:ascii="Verdana" w:hAnsi="Verdana"/>
                <w:b/>
                <w:lang w:val="en"/>
              </w:rPr>
              <w:t>1:30 PM –   2:30 PM</w:t>
            </w:r>
          </w:p>
          <w:p w:rsidR="00581E64" w:rsidRPr="00A10312" w:rsidRDefault="007C329B" w:rsidP="00A1135E">
            <w:pPr>
              <w:snapToGrid w:val="0"/>
              <w:spacing w:before="120"/>
              <w:jc w:val="left"/>
              <w:rPr>
                <w:rFonts w:ascii="Verdana" w:hAnsi="Verdana"/>
              </w:rPr>
            </w:pPr>
            <w:r w:rsidRPr="00A10312">
              <w:rPr>
                <w:rFonts w:ascii="Verdana" w:hAnsi="Verdana"/>
                <w:lang w:val="en"/>
              </w:rPr>
              <w:t xml:space="preserve">Executive Lunch Discussion </w:t>
            </w:r>
          </w:p>
          <w:p w:rsidR="00581E64" w:rsidRPr="00A10312" w:rsidRDefault="007C329B" w:rsidP="00E07694">
            <w:pPr>
              <w:snapToGrid w:val="0"/>
              <w:spacing w:before="120"/>
              <w:jc w:val="left"/>
              <w:rPr>
                <w:rFonts w:ascii="Verdana" w:hAnsi="Verdana"/>
                <w:b/>
              </w:rPr>
            </w:pPr>
            <w:r w:rsidRPr="00A10312">
              <w:rPr>
                <w:rFonts w:ascii="Verdana" w:hAnsi="Verdana"/>
                <w:sz w:val="16"/>
                <w:lang w:val="en"/>
              </w:rPr>
              <w:t>(by Invitation Only)</w:t>
            </w:r>
          </w:p>
        </w:tc>
        <w:tc>
          <w:tcPr>
            <w:tcW w:w="8422" w:type="dxa"/>
          </w:tcPr>
          <w:p w:rsidR="00A1135E" w:rsidRPr="00A10312" w:rsidRDefault="007C329B" w:rsidP="00C317C6">
            <w:pPr>
              <w:snapToGrid w:val="0"/>
              <w:spacing w:before="120"/>
              <w:rPr>
                <w:rFonts w:ascii="Verdana" w:hAnsi="Verdana"/>
                <w:color w:val="000000"/>
              </w:rPr>
            </w:pPr>
            <w:r w:rsidRPr="00A10312">
              <w:rPr>
                <w:rFonts w:ascii="Verdana" w:hAnsi="Verdana"/>
                <w:b/>
                <w:lang w:val="en"/>
              </w:rPr>
              <w:t>Executive Lunch Discussion “Human Capital 2050: What and How We Learn”</w:t>
            </w:r>
          </w:p>
          <w:p w:rsidR="00E07694" w:rsidRPr="00A10312" w:rsidRDefault="007C329B" w:rsidP="001C1B41">
            <w:pPr>
              <w:pStyle w:val="ab"/>
              <w:spacing w:after="0" w:afterAutospacing="0"/>
              <w:jc w:val="both"/>
              <w:rPr>
                <w:rFonts w:ascii="Verdana" w:eastAsiaTheme="minorEastAsia" w:hAnsi="Verdana" w:cstheme="minorBidi"/>
                <w:color w:val="000000"/>
                <w:sz w:val="22"/>
                <w:szCs w:val="22"/>
                <w:lang w:val="en-GB" w:eastAsia="zh-CN"/>
              </w:rPr>
            </w:pPr>
            <w:r w:rsidRPr="00A10312">
              <w:rPr>
                <w:rFonts w:ascii="Verdana" w:eastAsiaTheme="minorEastAsia" w:hAnsi="Verdana" w:cstheme="minorBidi"/>
                <w:color w:val="000000"/>
                <w:sz w:val="22"/>
                <w:szCs w:val="22"/>
                <w:lang w:val="en" w:eastAsia="zh-CN"/>
              </w:rPr>
              <w:t xml:space="preserve">According to The Future of Jobs Report 2025 by the World Economic Forum, structural transformation </w:t>
            </w:r>
            <w:proofErr w:type="gramStart"/>
            <w:r w:rsidRPr="00A10312">
              <w:rPr>
                <w:rFonts w:ascii="Verdana" w:eastAsiaTheme="minorEastAsia" w:hAnsi="Verdana" w:cstheme="minorBidi"/>
                <w:color w:val="000000"/>
                <w:sz w:val="22"/>
                <w:szCs w:val="22"/>
                <w:lang w:val="en" w:eastAsia="zh-CN"/>
              </w:rPr>
              <w:t>is expected</w:t>
            </w:r>
            <w:proofErr w:type="gramEnd"/>
            <w:r w:rsidRPr="00A10312">
              <w:rPr>
                <w:rFonts w:ascii="Verdana" w:eastAsiaTheme="minorEastAsia" w:hAnsi="Verdana" w:cstheme="minorBidi"/>
                <w:color w:val="000000"/>
                <w:sz w:val="22"/>
                <w:szCs w:val="22"/>
                <w:lang w:val="en" w:eastAsia="zh-CN"/>
              </w:rPr>
              <w:t xml:space="preserve"> to affect around 22% of all existing jobs worldwide by 2030. Artificial intelligence, robotics, and global competition do not diminish the role of humans — but they fundamentally reshape it. Even experienced leaders risk losing their competitive edge if learning ceases to be part of their lives. The courage to acknowledge one’s own skill gaps, to relearn, and to reinvent oneself and one’s team is becoming a professional requirement.</w:t>
            </w:r>
          </w:p>
          <w:p w:rsidR="005603C4" w:rsidRPr="00A10312" w:rsidRDefault="007C329B" w:rsidP="00A10312">
            <w:pPr>
              <w:pStyle w:val="ab"/>
              <w:spacing w:before="120" w:beforeAutospacing="0" w:after="0" w:afterAutospacing="0"/>
              <w:jc w:val="both"/>
              <w:rPr>
                <w:rFonts w:ascii="Verdana" w:eastAsiaTheme="minorEastAsia" w:hAnsi="Verdana" w:cstheme="minorBidi"/>
                <w:color w:val="000000"/>
                <w:sz w:val="22"/>
                <w:szCs w:val="22"/>
                <w:lang w:val="en-GB" w:eastAsia="zh-CN"/>
              </w:rPr>
            </w:pPr>
            <w:r w:rsidRPr="00A10312">
              <w:rPr>
                <w:rFonts w:ascii="Verdana" w:eastAsiaTheme="minorEastAsia" w:hAnsi="Verdana" w:cstheme="minorBidi"/>
                <w:color w:val="000000"/>
                <w:sz w:val="22"/>
                <w:szCs w:val="22"/>
                <w:lang w:val="en" w:eastAsia="zh-CN"/>
              </w:rPr>
              <w:t>Leaders, business, and the state are facing challenges of a new complexity:</w:t>
            </w:r>
          </w:p>
          <w:p w:rsidR="00E07694" w:rsidRPr="00A10312" w:rsidRDefault="007C329B" w:rsidP="006955FE">
            <w:pPr>
              <w:pStyle w:val="a9"/>
              <w:numPr>
                <w:ilvl w:val="0"/>
                <w:numId w:val="3"/>
              </w:numPr>
              <w:ind w:left="655"/>
              <w:jc w:val="both"/>
              <w:rPr>
                <w:rFonts w:ascii="Verdana" w:hAnsi="Verdana"/>
                <w:lang w:val="en-GB"/>
              </w:rPr>
            </w:pPr>
            <w:r w:rsidRPr="00A10312">
              <w:rPr>
                <w:rFonts w:ascii="Verdana" w:eastAsiaTheme="minorEastAsia" w:hAnsi="Verdana"/>
                <w:color w:val="000000"/>
                <w:lang w:val="en" w:eastAsia="zh-CN"/>
              </w:rPr>
              <w:t>Wh</w:t>
            </w:r>
            <w:r w:rsidRPr="00A10312">
              <w:rPr>
                <w:rFonts w:ascii="Verdana" w:hAnsi="Verdana"/>
                <w:lang w:val="en"/>
              </w:rPr>
              <w:t>ich competencies will become “</w:t>
            </w:r>
            <w:r w:rsidRPr="00A10312">
              <w:rPr>
                <w:rFonts w:ascii="Verdana" w:hAnsi="Verdana"/>
                <w:b/>
                <w:bCs/>
                <w:lang w:val="en"/>
              </w:rPr>
              <w:t>irreplaceable</w:t>
            </w:r>
            <w:r w:rsidRPr="00A10312">
              <w:rPr>
                <w:rFonts w:ascii="Verdana" w:hAnsi="Verdana"/>
                <w:lang w:val="en"/>
              </w:rPr>
              <w:t>” by 2050?</w:t>
            </w:r>
          </w:p>
          <w:p w:rsidR="00E07694" w:rsidRPr="00A10312" w:rsidRDefault="007C329B" w:rsidP="006955FE">
            <w:pPr>
              <w:pStyle w:val="a9"/>
              <w:numPr>
                <w:ilvl w:val="0"/>
                <w:numId w:val="3"/>
              </w:numPr>
              <w:ind w:left="655"/>
              <w:jc w:val="both"/>
              <w:rPr>
                <w:rFonts w:ascii="Verdana" w:hAnsi="Verdana"/>
                <w:lang w:val="en-GB"/>
              </w:rPr>
            </w:pPr>
            <w:r w:rsidRPr="00A10312">
              <w:rPr>
                <w:rFonts w:ascii="Verdana" w:hAnsi="Verdana"/>
                <w:lang w:val="en"/>
              </w:rPr>
              <w:t xml:space="preserve">What should </w:t>
            </w:r>
            <w:r w:rsidRPr="00A10312">
              <w:rPr>
                <w:rFonts w:ascii="Verdana" w:hAnsi="Verdana"/>
                <w:b/>
                <w:bCs/>
                <w:lang w:val="en"/>
              </w:rPr>
              <w:t>leaders learn</w:t>
            </w:r>
            <w:r w:rsidRPr="00A10312">
              <w:rPr>
                <w:rFonts w:ascii="Verdana" w:hAnsi="Verdana"/>
                <w:lang w:val="en"/>
              </w:rPr>
              <w:t xml:space="preserve"> to remain </w:t>
            </w:r>
            <w:r w:rsidRPr="00A10312">
              <w:rPr>
                <w:rFonts w:ascii="Verdana" w:hAnsi="Verdana"/>
                <w:b/>
                <w:bCs/>
                <w:lang w:val="en"/>
              </w:rPr>
              <w:t>relevant</w:t>
            </w:r>
            <w:r w:rsidRPr="00A10312">
              <w:rPr>
                <w:rFonts w:ascii="Verdana" w:hAnsi="Verdana"/>
                <w:lang w:val="en"/>
              </w:rPr>
              <w:t xml:space="preserve"> in the </w:t>
            </w:r>
            <w:r w:rsidRPr="00A10312">
              <w:rPr>
                <w:rFonts w:ascii="Verdana" w:hAnsi="Verdana"/>
                <w:b/>
                <w:bCs/>
                <w:lang w:val="en"/>
              </w:rPr>
              <w:t>economy of the future</w:t>
            </w:r>
            <w:r w:rsidRPr="00A10312">
              <w:rPr>
                <w:rFonts w:ascii="Verdana" w:hAnsi="Verdana"/>
                <w:lang w:val="en"/>
              </w:rPr>
              <w:t xml:space="preserve"> — technology, management, cultural empathy, AI ethics?</w:t>
            </w:r>
          </w:p>
          <w:p w:rsidR="00E07694" w:rsidRPr="00A10312" w:rsidRDefault="007C329B" w:rsidP="006955FE">
            <w:pPr>
              <w:pStyle w:val="a9"/>
              <w:numPr>
                <w:ilvl w:val="0"/>
                <w:numId w:val="3"/>
              </w:numPr>
              <w:ind w:left="655"/>
              <w:jc w:val="both"/>
              <w:rPr>
                <w:rFonts w:ascii="Verdana" w:eastAsiaTheme="minorEastAsia" w:hAnsi="Verdana"/>
                <w:color w:val="000000"/>
                <w:lang w:val="en-GB" w:eastAsia="zh-CN"/>
              </w:rPr>
            </w:pPr>
            <w:r w:rsidRPr="00A10312">
              <w:rPr>
                <w:rFonts w:ascii="Verdana" w:hAnsi="Verdana"/>
                <w:lang w:val="en"/>
              </w:rPr>
              <w:t xml:space="preserve">How </w:t>
            </w:r>
            <w:r w:rsidRPr="00A10312">
              <w:rPr>
                <w:rFonts w:ascii="Verdana" w:hAnsi="Verdana"/>
                <w:b/>
                <w:bCs/>
                <w:lang w:val="en"/>
              </w:rPr>
              <w:t>can leaders develop their teams</w:t>
            </w:r>
            <w:r w:rsidRPr="00A10312">
              <w:rPr>
                <w:rFonts w:ascii="Verdana" w:hAnsi="Verdana"/>
                <w:lang w:val="en"/>
              </w:rPr>
              <w:t xml:space="preserve"> to achieve </w:t>
            </w:r>
            <w:r w:rsidRPr="00A10312">
              <w:rPr>
                <w:rFonts w:ascii="Verdana" w:hAnsi="Verdana"/>
                <w:b/>
                <w:bCs/>
                <w:lang w:val="en"/>
              </w:rPr>
              <w:t>long-term strategic goa</w:t>
            </w:r>
            <w:r w:rsidRPr="00A10312">
              <w:rPr>
                <w:rFonts w:ascii="Verdana" w:eastAsiaTheme="minorEastAsia" w:hAnsi="Verdana"/>
                <w:b/>
                <w:bCs/>
                <w:color w:val="000000"/>
                <w:lang w:val="en" w:eastAsia="zh-CN"/>
              </w:rPr>
              <w:t>ls</w:t>
            </w:r>
            <w:r w:rsidRPr="00A10312">
              <w:rPr>
                <w:rFonts w:ascii="Verdana" w:eastAsiaTheme="minorEastAsia" w:hAnsi="Verdana"/>
                <w:color w:val="000000"/>
                <w:lang w:val="en" w:eastAsia="zh-CN"/>
              </w:rPr>
              <w:t>?</w:t>
            </w:r>
          </w:p>
          <w:p w:rsidR="00916936" w:rsidRPr="00A10312" w:rsidRDefault="007C329B" w:rsidP="00A10312">
            <w:pPr>
              <w:pStyle w:val="ab"/>
              <w:snapToGrid w:val="0"/>
              <w:spacing w:before="120" w:beforeAutospacing="0" w:after="0" w:afterAutospacing="0"/>
              <w:jc w:val="both"/>
              <w:rPr>
                <w:rFonts w:ascii="Verdana" w:hAnsi="Verdana"/>
                <w:b/>
                <w:sz w:val="22"/>
                <w:szCs w:val="22"/>
                <w:lang w:val="ru-RU"/>
              </w:rPr>
            </w:pPr>
            <w:r w:rsidRPr="00A10312">
              <w:rPr>
                <w:rFonts w:ascii="Verdana" w:hAnsi="Verdana"/>
                <w:b/>
                <w:sz w:val="22"/>
                <w:szCs w:val="22"/>
                <w:lang w:val="en"/>
              </w:rPr>
              <w:t>Speakers:</w:t>
            </w:r>
          </w:p>
          <w:p w:rsidR="002B3095" w:rsidRPr="00AD1989" w:rsidRDefault="00AD1989" w:rsidP="00AD1989">
            <w:pPr>
              <w:pStyle w:val="a9"/>
              <w:numPr>
                <w:ilvl w:val="0"/>
                <w:numId w:val="8"/>
              </w:numPr>
              <w:spacing w:after="0" w:line="240" w:lineRule="auto"/>
              <w:ind w:left="655"/>
              <w:rPr>
                <w:rFonts w:ascii="Verdana" w:eastAsiaTheme="minorEastAsia" w:hAnsi="Verdana"/>
                <w:color w:val="000000"/>
                <w:lang w:val="en-GB" w:eastAsia="zh-CN"/>
              </w:rPr>
            </w:pPr>
            <w:r w:rsidRPr="00AD1989">
              <w:rPr>
                <w:rFonts w:ascii="Verdana" w:hAnsi="Verdana"/>
                <w:b/>
                <w:lang w:val="en"/>
              </w:rPr>
              <w:t xml:space="preserve">Dr. Tariq </w:t>
            </w:r>
            <w:proofErr w:type="spellStart"/>
            <w:r w:rsidRPr="00AD1989">
              <w:rPr>
                <w:rFonts w:ascii="Verdana" w:hAnsi="Verdana"/>
                <w:b/>
                <w:lang w:val="en"/>
              </w:rPr>
              <w:t>Qureishy</w:t>
            </w:r>
            <w:proofErr w:type="spellEnd"/>
            <w:r w:rsidRPr="00AD1989">
              <w:rPr>
                <w:rFonts w:ascii="Verdana" w:hAnsi="Verdana"/>
                <w:lang w:val="en"/>
              </w:rPr>
              <w:t xml:space="preserve">, futurist, transformation advisor, and Chairman &amp; CEO of the Future Readiness Forum and </w:t>
            </w:r>
            <w:proofErr w:type="spellStart"/>
            <w:r w:rsidRPr="00AD1989">
              <w:rPr>
                <w:rFonts w:ascii="Verdana" w:hAnsi="Verdana"/>
                <w:lang w:val="en"/>
              </w:rPr>
              <w:t>Xponential</w:t>
            </w:r>
            <w:proofErr w:type="spellEnd"/>
          </w:p>
          <w:p w:rsidR="00BD6F8C" w:rsidRPr="005974F1" w:rsidRDefault="007C329B" w:rsidP="00C24561">
            <w:pPr>
              <w:pStyle w:val="a9"/>
              <w:numPr>
                <w:ilvl w:val="0"/>
                <w:numId w:val="8"/>
              </w:numPr>
              <w:spacing w:after="0" w:line="240" w:lineRule="auto"/>
              <w:ind w:left="659"/>
              <w:rPr>
                <w:rFonts w:ascii="Verdana" w:hAnsi="Verdana"/>
                <w:b/>
                <w:lang w:val="en-US"/>
              </w:rPr>
            </w:pPr>
            <w:r w:rsidRPr="00A10312">
              <w:rPr>
                <w:rFonts w:ascii="Verdana" w:hAnsi="Verdana"/>
                <w:b/>
                <w:lang w:val="en"/>
              </w:rPr>
              <w:t>Maria Pavlova</w:t>
            </w:r>
            <w:r w:rsidRPr="00A10312">
              <w:rPr>
                <w:rFonts w:ascii="Verdana" w:eastAsia="Times New Roman" w:hAnsi="Verdana" w:cs="Times New Roman"/>
                <w:lang w:val="en" w:eastAsia="ru-RU"/>
              </w:rPr>
              <w:t>, Head of the EDB Academy</w:t>
            </w:r>
          </w:p>
        </w:tc>
      </w:tr>
      <w:tr w:rsidR="00955750" w:rsidRPr="00A10312" w:rsidTr="00B77BFF">
        <w:tc>
          <w:tcPr>
            <w:tcW w:w="2220" w:type="dxa"/>
          </w:tcPr>
          <w:p w:rsidR="006C781D" w:rsidRPr="00A10312" w:rsidRDefault="007C329B" w:rsidP="00A1135E">
            <w:pPr>
              <w:snapToGrid w:val="0"/>
              <w:spacing w:before="120"/>
              <w:jc w:val="left"/>
              <w:rPr>
                <w:rFonts w:ascii="Verdana" w:hAnsi="Verdana"/>
                <w:b/>
              </w:rPr>
            </w:pPr>
            <w:r w:rsidRPr="00A10312">
              <w:rPr>
                <w:rFonts w:ascii="Verdana" w:hAnsi="Verdana"/>
                <w:b/>
                <w:lang w:val="en"/>
              </w:rPr>
              <w:lastRenderedPageBreak/>
              <w:t>2:30 PM –   4:00 PM</w:t>
            </w:r>
          </w:p>
          <w:p w:rsidR="001F7E84" w:rsidRPr="00A10312" w:rsidRDefault="007C329B" w:rsidP="00A1135E">
            <w:pPr>
              <w:snapToGrid w:val="0"/>
              <w:spacing w:before="120"/>
              <w:jc w:val="left"/>
              <w:rPr>
                <w:rFonts w:ascii="Verdana" w:hAnsi="Verdana"/>
              </w:rPr>
            </w:pPr>
            <w:r w:rsidRPr="00A10312">
              <w:rPr>
                <w:rFonts w:ascii="Verdana" w:hAnsi="Verdana"/>
                <w:lang w:val="en"/>
              </w:rPr>
              <w:t>Ballroom</w:t>
            </w:r>
          </w:p>
        </w:tc>
        <w:tc>
          <w:tcPr>
            <w:tcW w:w="8422" w:type="dxa"/>
          </w:tcPr>
          <w:p w:rsidR="006C781D" w:rsidRPr="00A10312" w:rsidRDefault="007C329B" w:rsidP="00C317C6">
            <w:pPr>
              <w:snapToGrid w:val="0"/>
              <w:spacing w:before="120"/>
              <w:rPr>
                <w:rFonts w:ascii="Verdana" w:hAnsi="Verdana"/>
                <w:color w:val="000000"/>
              </w:rPr>
            </w:pPr>
            <w:r w:rsidRPr="00A10312">
              <w:rPr>
                <w:rFonts w:ascii="Verdana" w:hAnsi="Verdana"/>
                <w:b/>
                <w:lang w:val="en"/>
              </w:rPr>
              <w:t>Session “Seamless Eurasia: A Logistics Hub at the Crossroads of Continents”</w:t>
            </w:r>
          </w:p>
          <w:p w:rsidR="00357DFF" w:rsidRPr="00A10312" w:rsidRDefault="007C329B" w:rsidP="00357DFF">
            <w:pPr>
              <w:snapToGrid w:val="0"/>
              <w:spacing w:before="120"/>
              <w:rPr>
                <w:rFonts w:ascii="Verdana" w:hAnsi="Verdana"/>
                <w:color w:val="000000"/>
              </w:rPr>
            </w:pPr>
            <w:r w:rsidRPr="00A10312">
              <w:rPr>
                <w:rFonts w:ascii="Verdana" w:hAnsi="Verdana"/>
                <w:color w:val="000000"/>
                <w:lang w:val="en"/>
              </w:rPr>
              <w:t xml:space="preserve">The transformation of global supply chains is elevating logistics to one of the key drivers of economic development. Central Asia sits at the intersection of strategic transport corridors — North–South, West–East, the Trans-Caspian International Transport Route (TITR), and the emerging China–Kyrgyzstan–Uzbekistan railway. This creates a unique opportunity to transform the region into a pivotal logistics hub of the continent. </w:t>
            </w:r>
            <w:r w:rsidR="00357DFF" w:rsidRPr="00A10312">
              <w:rPr>
                <w:rFonts w:ascii="Verdana" w:hAnsi="Verdana"/>
                <w:color w:val="000000"/>
                <w:lang w:val="en"/>
              </w:rPr>
              <w:t xml:space="preserve">Unlocking this transit potential requires a comprehensive approach: the </w:t>
            </w:r>
            <w:proofErr w:type="spellStart"/>
            <w:r w:rsidR="00357DFF" w:rsidRPr="00A10312">
              <w:rPr>
                <w:rFonts w:ascii="Verdana" w:hAnsi="Verdana"/>
                <w:color w:val="000000"/>
                <w:lang w:val="en"/>
              </w:rPr>
              <w:t>synchronised</w:t>
            </w:r>
            <w:proofErr w:type="spellEnd"/>
            <w:r w:rsidR="00357DFF" w:rsidRPr="00A10312">
              <w:rPr>
                <w:rFonts w:ascii="Verdana" w:hAnsi="Verdana"/>
                <w:color w:val="000000"/>
                <w:lang w:val="en"/>
              </w:rPr>
              <w:t xml:space="preserve"> development of transport infrastructure — railways and highways — alongside logistics capacity</w:t>
            </w:r>
            <w:r w:rsidR="00357DFF">
              <w:rPr>
                <w:rFonts w:ascii="Verdana" w:hAnsi="Verdana"/>
                <w:color w:val="000000"/>
                <w:lang w:val="en"/>
              </w:rPr>
              <w:t xml:space="preserve"> – </w:t>
            </w:r>
            <w:r w:rsidR="00357DFF" w:rsidRPr="00A10312">
              <w:rPr>
                <w:rFonts w:ascii="Verdana" w:hAnsi="Verdana"/>
                <w:color w:val="000000"/>
                <w:lang w:val="en"/>
              </w:rPr>
              <w:t>warehousing complexes, dry ports, and transshipment terminals.</w:t>
            </w:r>
          </w:p>
          <w:p w:rsidR="00357DFF" w:rsidRPr="00A10312" w:rsidRDefault="00357DFF" w:rsidP="00357DFF">
            <w:pPr>
              <w:tabs>
                <w:tab w:val="left" w:pos="284"/>
              </w:tabs>
              <w:snapToGrid w:val="0"/>
              <w:spacing w:before="120"/>
              <w:rPr>
                <w:rFonts w:ascii="Verdana" w:eastAsia="Times New Roman" w:hAnsi="Verdana"/>
                <w:b/>
                <w:color w:val="000000"/>
                <w:lang w:eastAsia="en-US"/>
              </w:rPr>
            </w:pPr>
            <w:r w:rsidRPr="00A10312">
              <w:rPr>
                <w:rFonts w:ascii="Verdana" w:eastAsia="Times New Roman" w:hAnsi="Verdana"/>
                <w:b/>
                <w:color w:val="000000"/>
                <w:lang w:val="en" w:eastAsia="en-US"/>
              </w:rPr>
              <w:t>Discussion Questions:</w:t>
            </w:r>
          </w:p>
          <w:p w:rsidR="00357DFF" w:rsidRPr="00A10312" w:rsidRDefault="00357DFF" w:rsidP="00357DFF">
            <w:pPr>
              <w:pStyle w:val="a9"/>
              <w:numPr>
                <w:ilvl w:val="0"/>
                <w:numId w:val="5"/>
              </w:numPr>
              <w:snapToGrid w:val="0"/>
              <w:spacing w:after="120"/>
              <w:ind w:left="655"/>
              <w:jc w:val="both"/>
              <w:rPr>
                <w:rFonts w:ascii="Verdana" w:eastAsia="Times New Roman" w:hAnsi="Verdana"/>
                <w:color w:val="000000"/>
                <w:lang w:val="en-GB"/>
              </w:rPr>
            </w:pPr>
            <w:r w:rsidRPr="00A10312">
              <w:rPr>
                <w:rFonts w:ascii="Verdana" w:eastAsia="Times New Roman" w:hAnsi="Verdana"/>
                <w:color w:val="000000"/>
                <w:lang w:val="en"/>
              </w:rPr>
              <w:t xml:space="preserve">How to ensure the </w:t>
            </w:r>
            <w:proofErr w:type="spellStart"/>
            <w:r w:rsidRPr="00A10312">
              <w:rPr>
                <w:rFonts w:ascii="Verdana" w:eastAsia="Times New Roman" w:hAnsi="Verdana"/>
                <w:color w:val="000000"/>
                <w:lang w:val="en"/>
              </w:rPr>
              <w:t>synchronised</w:t>
            </w:r>
            <w:proofErr w:type="spellEnd"/>
            <w:r w:rsidRPr="00A10312">
              <w:rPr>
                <w:rFonts w:ascii="Verdana" w:eastAsia="Times New Roman" w:hAnsi="Verdana"/>
                <w:color w:val="000000"/>
                <w:lang w:val="en"/>
              </w:rPr>
              <w:t xml:space="preserve"> development of transport corridors, warehousing complexes, and transshipment terminals to create seamless supply chains across Eurasia?</w:t>
            </w:r>
          </w:p>
          <w:p w:rsidR="00357DFF" w:rsidRPr="00A10312" w:rsidRDefault="00357DFF" w:rsidP="00357DFF">
            <w:pPr>
              <w:pStyle w:val="a9"/>
              <w:numPr>
                <w:ilvl w:val="0"/>
                <w:numId w:val="5"/>
              </w:numPr>
              <w:snapToGrid w:val="0"/>
              <w:spacing w:after="120"/>
              <w:ind w:left="655"/>
              <w:jc w:val="both"/>
              <w:rPr>
                <w:rFonts w:ascii="Verdana" w:eastAsia="Times New Roman" w:hAnsi="Verdana"/>
                <w:color w:val="000000"/>
                <w:lang w:val="en-GB"/>
              </w:rPr>
            </w:pPr>
            <w:r w:rsidRPr="00A10312">
              <w:rPr>
                <w:rFonts w:ascii="Verdana" w:eastAsia="Times New Roman" w:hAnsi="Verdana"/>
                <w:color w:val="000000"/>
                <w:lang w:val="en"/>
              </w:rPr>
              <w:t>What role do multilateral development banks and sovereign wealth funds play in attracting private capital and structuring complex infrastructure projects?</w:t>
            </w:r>
          </w:p>
          <w:p w:rsidR="00357DFF" w:rsidRPr="00A10312" w:rsidRDefault="00357DFF" w:rsidP="00357DFF">
            <w:pPr>
              <w:pStyle w:val="a9"/>
              <w:numPr>
                <w:ilvl w:val="0"/>
                <w:numId w:val="5"/>
              </w:numPr>
              <w:snapToGrid w:val="0"/>
              <w:spacing w:after="120"/>
              <w:ind w:left="655"/>
              <w:jc w:val="both"/>
              <w:rPr>
                <w:rFonts w:ascii="Verdana" w:eastAsia="Times New Roman" w:hAnsi="Verdana"/>
                <w:color w:val="000000"/>
                <w:lang w:val="en-GB"/>
              </w:rPr>
            </w:pPr>
            <w:r w:rsidRPr="00A10312">
              <w:rPr>
                <w:rFonts w:ascii="Verdana" w:eastAsia="Times New Roman" w:hAnsi="Verdana"/>
                <w:color w:val="000000"/>
                <w:lang w:val="en"/>
              </w:rPr>
              <w:t xml:space="preserve">Game-changing projects: how will the construction of the China–Kyrgyzstan–Uzbekistan railway reshape Eurasia’s transport map, and what warehousing capacity </w:t>
            </w:r>
            <w:proofErr w:type="gramStart"/>
            <w:r w:rsidRPr="00A10312">
              <w:rPr>
                <w:rFonts w:ascii="Verdana" w:eastAsia="Times New Roman" w:hAnsi="Verdana"/>
                <w:color w:val="000000"/>
                <w:lang w:val="en"/>
              </w:rPr>
              <w:t>will be needed</w:t>
            </w:r>
            <w:proofErr w:type="gramEnd"/>
            <w:r w:rsidRPr="00A10312">
              <w:rPr>
                <w:rFonts w:ascii="Verdana" w:eastAsia="Times New Roman" w:hAnsi="Verdana"/>
                <w:color w:val="000000"/>
                <w:lang w:val="en"/>
              </w:rPr>
              <w:t xml:space="preserve"> along the new route?</w:t>
            </w:r>
          </w:p>
          <w:p w:rsidR="00357DFF" w:rsidRPr="00A10312" w:rsidRDefault="00357DFF" w:rsidP="00357DFF">
            <w:pPr>
              <w:pStyle w:val="a9"/>
              <w:numPr>
                <w:ilvl w:val="0"/>
                <w:numId w:val="5"/>
              </w:numPr>
              <w:snapToGrid w:val="0"/>
              <w:spacing w:after="120"/>
              <w:ind w:left="655"/>
              <w:jc w:val="both"/>
              <w:rPr>
                <w:rFonts w:ascii="Verdana" w:eastAsia="Times New Roman" w:hAnsi="Verdana"/>
                <w:color w:val="000000"/>
                <w:lang w:val="en-GB"/>
              </w:rPr>
            </w:pPr>
            <w:proofErr w:type="spellStart"/>
            <w:r w:rsidRPr="00A10312">
              <w:rPr>
                <w:rFonts w:ascii="Verdana" w:eastAsia="Times New Roman" w:hAnsi="Verdana"/>
                <w:color w:val="000000"/>
                <w:lang w:val="en"/>
              </w:rPr>
              <w:t>Urbanisation</w:t>
            </w:r>
            <w:proofErr w:type="spellEnd"/>
            <w:r w:rsidRPr="00A10312">
              <w:rPr>
                <w:rFonts w:ascii="Verdana" w:eastAsia="Times New Roman" w:hAnsi="Verdana"/>
                <w:color w:val="000000"/>
                <w:lang w:val="en"/>
              </w:rPr>
              <w:t>, cross-border trade, and e-commerce: how to adapt logistics infrastructure to new demand drivers?</w:t>
            </w:r>
          </w:p>
          <w:p w:rsidR="00357DFF" w:rsidRPr="00A10312" w:rsidRDefault="00357DFF" w:rsidP="00357DFF">
            <w:pPr>
              <w:pStyle w:val="a9"/>
              <w:numPr>
                <w:ilvl w:val="0"/>
                <w:numId w:val="5"/>
              </w:numPr>
              <w:snapToGrid w:val="0"/>
              <w:spacing w:after="120"/>
              <w:ind w:left="655"/>
              <w:jc w:val="both"/>
              <w:rPr>
                <w:rFonts w:ascii="Verdana" w:hAnsi="Verdana"/>
                <w:color w:val="000000"/>
                <w:lang w:val="en-GB"/>
              </w:rPr>
            </w:pPr>
            <w:proofErr w:type="spellStart"/>
            <w:r w:rsidRPr="00A10312">
              <w:rPr>
                <w:rFonts w:ascii="Verdana" w:eastAsia="Times New Roman" w:hAnsi="Verdana"/>
                <w:color w:val="000000"/>
                <w:lang w:val="en"/>
              </w:rPr>
              <w:t>Digitalisation</w:t>
            </w:r>
            <w:proofErr w:type="spellEnd"/>
            <w:r w:rsidRPr="00A10312">
              <w:rPr>
                <w:rFonts w:ascii="Verdana" w:eastAsia="Times New Roman" w:hAnsi="Verdana"/>
                <w:color w:val="000000"/>
                <w:lang w:val="en"/>
              </w:rPr>
              <w:t xml:space="preserve"> and artificial intelligence: which technologies will ensure the integration of the region’s transport and warehousing systems?</w:t>
            </w:r>
          </w:p>
          <w:p w:rsidR="00357DFF" w:rsidRPr="00A10312" w:rsidRDefault="00357DFF" w:rsidP="00357DFF">
            <w:pPr>
              <w:pStyle w:val="ab"/>
              <w:snapToGrid w:val="0"/>
              <w:spacing w:before="120" w:beforeAutospacing="0" w:after="0" w:afterAutospacing="0"/>
              <w:rPr>
                <w:rFonts w:ascii="Verdana" w:hAnsi="Verdana"/>
                <w:b/>
                <w:sz w:val="22"/>
                <w:szCs w:val="22"/>
                <w:lang w:val="ru-RU"/>
              </w:rPr>
            </w:pPr>
            <w:proofErr w:type="spellStart"/>
            <w:r w:rsidRPr="00A10312">
              <w:rPr>
                <w:rFonts w:ascii="Verdana" w:hAnsi="Verdana"/>
                <w:b/>
                <w:sz w:val="22"/>
                <w:szCs w:val="22"/>
                <w:lang w:val="ru-RU"/>
              </w:rPr>
              <w:t>Moderator</w:t>
            </w:r>
            <w:proofErr w:type="spellEnd"/>
            <w:r w:rsidRPr="00A10312">
              <w:rPr>
                <w:rFonts w:ascii="Verdana" w:hAnsi="Verdana"/>
                <w:b/>
                <w:sz w:val="22"/>
                <w:szCs w:val="22"/>
                <w:lang w:val="ru-RU"/>
              </w:rPr>
              <w:t>:</w:t>
            </w:r>
          </w:p>
          <w:p w:rsidR="00357DFF" w:rsidRPr="00A10312" w:rsidRDefault="00357DFF" w:rsidP="00357DFF">
            <w:pPr>
              <w:pStyle w:val="ab"/>
              <w:numPr>
                <w:ilvl w:val="0"/>
                <w:numId w:val="21"/>
              </w:numPr>
              <w:snapToGrid w:val="0"/>
              <w:spacing w:before="0" w:beforeAutospacing="0" w:after="0" w:afterAutospacing="0"/>
              <w:rPr>
                <w:rFonts w:ascii="Verdana" w:hAnsi="Verdana"/>
                <w:b/>
                <w:sz w:val="22"/>
                <w:szCs w:val="22"/>
              </w:rPr>
            </w:pPr>
            <w:r w:rsidRPr="00A10312">
              <w:rPr>
                <w:rFonts w:ascii="Verdana" w:hAnsi="Verdana"/>
                <w:b/>
                <w:sz w:val="22"/>
                <w:szCs w:val="22"/>
              </w:rPr>
              <w:t>Hussein Sayed</w:t>
            </w:r>
            <w:r w:rsidRPr="00A10312">
              <w:rPr>
                <w:rFonts w:ascii="Verdana" w:hAnsi="Verdana"/>
                <w:sz w:val="22"/>
                <w:szCs w:val="22"/>
              </w:rPr>
              <w:t xml:space="preserve">, </w:t>
            </w:r>
            <w:r w:rsidRPr="00E03190">
              <w:rPr>
                <w:rFonts w:ascii="Verdana" w:hAnsi="Verdana"/>
                <w:sz w:val="22"/>
                <w:szCs w:val="22"/>
              </w:rPr>
              <w:t xml:space="preserve">Senior </w:t>
            </w:r>
            <w:r w:rsidRPr="00A10312">
              <w:rPr>
                <w:rFonts w:ascii="Verdana" w:hAnsi="Verdana"/>
                <w:sz w:val="22"/>
                <w:szCs w:val="22"/>
              </w:rPr>
              <w:t>Anchor, CNBC Arabia</w:t>
            </w:r>
          </w:p>
          <w:p w:rsidR="00357DFF" w:rsidRPr="00A10312" w:rsidRDefault="00357DFF" w:rsidP="00357DFF">
            <w:pPr>
              <w:pStyle w:val="ab"/>
              <w:snapToGrid w:val="0"/>
              <w:spacing w:before="120" w:beforeAutospacing="0" w:after="0" w:afterAutospacing="0"/>
              <w:rPr>
                <w:rFonts w:ascii="Verdana" w:hAnsi="Verdana"/>
                <w:b/>
                <w:sz w:val="22"/>
                <w:szCs w:val="22"/>
                <w:lang w:val="ru-RU"/>
              </w:rPr>
            </w:pPr>
            <w:r w:rsidRPr="00A10312">
              <w:rPr>
                <w:rFonts w:ascii="Verdana" w:hAnsi="Verdana"/>
                <w:b/>
                <w:sz w:val="22"/>
                <w:szCs w:val="22"/>
                <w:lang w:val="en"/>
              </w:rPr>
              <w:t>Speakers:</w:t>
            </w:r>
          </w:p>
          <w:p w:rsidR="00A755DC" w:rsidRPr="00A755DC" w:rsidRDefault="00A755DC" w:rsidP="00A755DC">
            <w:pPr>
              <w:pStyle w:val="a9"/>
              <w:numPr>
                <w:ilvl w:val="0"/>
                <w:numId w:val="8"/>
              </w:numPr>
              <w:snapToGrid w:val="0"/>
              <w:ind w:left="655"/>
              <w:jc w:val="both"/>
              <w:rPr>
                <w:rFonts w:ascii="Verdana" w:eastAsia="Times New Roman" w:hAnsi="Verdana" w:cs="Times New Roman"/>
                <w:lang w:val="en-US"/>
              </w:rPr>
            </w:pPr>
            <w:proofErr w:type="spellStart"/>
            <w:r w:rsidRPr="00A755DC">
              <w:rPr>
                <w:rFonts w:ascii="Verdana" w:eastAsia="Times New Roman" w:hAnsi="Verdana" w:cs="Times New Roman"/>
                <w:b/>
                <w:lang w:val="en-US"/>
              </w:rPr>
              <w:t>Maksat</w:t>
            </w:r>
            <w:proofErr w:type="spellEnd"/>
            <w:r w:rsidRPr="00A755DC">
              <w:rPr>
                <w:rFonts w:ascii="Verdana" w:eastAsia="Times New Roman" w:hAnsi="Verdana" w:cs="Times New Roman"/>
                <w:b/>
                <w:lang w:val="en-US"/>
              </w:rPr>
              <w:t xml:space="preserve"> </w:t>
            </w:r>
            <w:proofErr w:type="spellStart"/>
            <w:r w:rsidRPr="00A755DC">
              <w:rPr>
                <w:rFonts w:ascii="Verdana" w:eastAsia="Times New Roman" w:hAnsi="Verdana" w:cs="Times New Roman"/>
                <w:b/>
                <w:lang w:val="en-US"/>
              </w:rPr>
              <w:t>Kaliakparov</w:t>
            </w:r>
            <w:proofErr w:type="spellEnd"/>
            <w:r w:rsidRPr="00A755DC">
              <w:rPr>
                <w:rFonts w:ascii="Verdana" w:eastAsia="Times New Roman" w:hAnsi="Verdana" w:cs="Times New Roman"/>
                <w:b/>
                <w:lang w:val="en-US"/>
              </w:rPr>
              <w:t>,</w:t>
            </w:r>
            <w:r w:rsidRPr="00A755DC">
              <w:rPr>
                <w:rFonts w:ascii="Verdana" w:eastAsia="Times New Roman" w:hAnsi="Verdana" w:cs="Times New Roman"/>
                <w:lang w:val="en-US"/>
              </w:rPr>
              <w:t xml:space="preserve"> Vice-Minister of Transport of the Republic of Kazakhstan</w:t>
            </w:r>
          </w:p>
          <w:p w:rsidR="00A755DC" w:rsidRPr="00A755DC" w:rsidRDefault="00A755DC" w:rsidP="00A755DC">
            <w:pPr>
              <w:pStyle w:val="a9"/>
              <w:numPr>
                <w:ilvl w:val="0"/>
                <w:numId w:val="8"/>
              </w:numPr>
              <w:snapToGrid w:val="0"/>
              <w:ind w:left="655"/>
              <w:jc w:val="both"/>
              <w:rPr>
                <w:rFonts w:ascii="Verdana" w:eastAsia="Times New Roman" w:hAnsi="Verdana" w:cs="Times New Roman"/>
                <w:lang w:val="en-US"/>
              </w:rPr>
            </w:pPr>
            <w:proofErr w:type="spellStart"/>
            <w:r w:rsidRPr="00A755DC">
              <w:rPr>
                <w:rFonts w:ascii="Verdana" w:eastAsia="Times New Roman" w:hAnsi="Verdana" w:cs="Times New Roman"/>
                <w:b/>
                <w:lang w:val="en-US"/>
              </w:rPr>
              <w:t>Sherkhan</w:t>
            </w:r>
            <w:proofErr w:type="spellEnd"/>
            <w:r w:rsidRPr="00A755DC">
              <w:rPr>
                <w:rFonts w:ascii="Verdana" w:eastAsia="Times New Roman" w:hAnsi="Verdana" w:cs="Times New Roman"/>
                <w:b/>
                <w:lang w:val="en-US"/>
              </w:rPr>
              <w:t xml:space="preserve"> </w:t>
            </w:r>
            <w:proofErr w:type="spellStart"/>
            <w:r w:rsidRPr="00A755DC">
              <w:rPr>
                <w:rFonts w:ascii="Verdana" w:eastAsia="Times New Roman" w:hAnsi="Verdana" w:cs="Times New Roman"/>
                <w:b/>
                <w:lang w:val="en-US"/>
              </w:rPr>
              <w:t>Sugurbekov</w:t>
            </w:r>
            <w:proofErr w:type="spellEnd"/>
            <w:r w:rsidRPr="00A755DC">
              <w:rPr>
                <w:rFonts w:ascii="Verdana" w:eastAsia="Times New Roman" w:hAnsi="Verdana" w:cs="Times New Roman"/>
                <w:b/>
                <w:lang w:val="en-US"/>
              </w:rPr>
              <w:t>,</w:t>
            </w:r>
            <w:r w:rsidRPr="00A755DC">
              <w:rPr>
                <w:rFonts w:ascii="Verdana" w:eastAsia="Times New Roman" w:hAnsi="Verdana" w:cs="Times New Roman"/>
                <w:lang w:val="en-US"/>
              </w:rPr>
              <w:t xml:space="preserve"> Chief Executive Officer, Caspian Integrated Maritime Solutions Ltd</w:t>
            </w:r>
          </w:p>
          <w:p w:rsidR="00357DFF" w:rsidRPr="00E03190" w:rsidRDefault="00357DFF" w:rsidP="00357DFF">
            <w:pPr>
              <w:pStyle w:val="a9"/>
              <w:numPr>
                <w:ilvl w:val="0"/>
                <w:numId w:val="8"/>
              </w:numPr>
              <w:snapToGrid w:val="0"/>
              <w:ind w:left="655"/>
              <w:jc w:val="both"/>
              <w:rPr>
                <w:rFonts w:ascii="Verdana" w:hAnsi="Verdana"/>
                <w:b/>
                <w:lang w:val="en"/>
              </w:rPr>
            </w:pPr>
            <w:r w:rsidRPr="00E03190">
              <w:rPr>
                <w:rFonts w:ascii="Verdana" w:hAnsi="Verdana"/>
                <w:b/>
                <w:lang w:val="en"/>
              </w:rPr>
              <w:t xml:space="preserve">Vadim </w:t>
            </w:r>
            <w:proofErr w:type="spellStart"/>
            <w:r w:rsidRPr="00E03190">
              <w:rPr>
                <w:rFonts w:ascii="Verdana" w:hAnsi="Verdana"/>
                <w:b/>
                <w:lang w:val="en"/>
              </w:rPr>
              <w:t>Zakharenko</w:t>
            </w:r>
            <w:proofErr w:type="spellEnd"/>
            <w:r w:rsidRPr="00E03190">
              <w:rPr>
                <w:rFonts w:ascii="Verdana" w:eastAsia="Times New Roman" w:hAnsi="Verdana" w:cs="Times New Roman"/>
                <w:lang w:val="en-US"/>
              </w:rPr>
              <w:t xml:space="preserve">, General Delegate Permanent Delegation to Eurasia, </w:t>
            </w:r>
            <w:r>
              <w:rPr>
                <w:rFonts w:ascii="Verdana" w:eastAsia="Times New Roman" w:hAnsi="Verdana" w:cs="Times New Roman"/>
                <w:lang w:val="en-US"/>
              </w:rPr>
              <w:t>IRU</w:t>
            </w:r>
          </w:p>
          <w:p w:rsidR="00357DFF" w:rsidRDefault="00357DFF" w:rsidP="00357DFF">
            <w:pPr>
              <w:pStyle w:val="a9"/>
              <w:numPr>
                <w:ilvl w:val="0"/>
                <w:numId w:val="8"/>
              </w:numPr>
              <w:snapToGrid w:val="0"/>
              <w:ind w:left="655"/>
              <w:jc w:val="both"/>
              <w:rPr>
                <w:rFonts w:ascii="Verdana" w:hAnsi="Verdana"/>
                <w:b/>
                <w:lang w:val="en"/>
              </w:rPr>
            </w:pPr>
            <w:proofErr w:type="spellStart"/>
            <w:r w:rsidRPr="008C7C9A">
              <w:rPr>
                <w:rFonts w:ascii="Verdana" w:hAnsi="Verdana"/>
                <w:b/>
                <w:lang w:val="en-US"/>
              </w:rPr>
              <w:t>Maksat</w:t>
            </w:r>
            <w:proofErr w:type="spellEnd"/>
            <w:r w:rsidRPr="008C7C9A">
              <w:rPr>
                <w:rFonts w:ascii="Verdana" w:hAnsi="Verdana"/>
                <w:b/>
                <w:lang w:val="en-US"/>
              </w:rPr>
              <w:t xml:space="preserve"> </w:t>
            </w:r>
            <w:proofErr w:type="spellStart"/>
            <w:r w:rsidRPr="008C7C9A">
              <w:rPr>
                <w:rFonts w:ascii="Verdana" w:hAnsi="Verdana"/>
                <w:b/>
                <w:lang w:val="en-US"/>
              </w:rPr>
              <w:t>Kaliakparov</w:t>
            </w:r>
            <w:proofErr w:type="spellEnd"/>
            <w:r>
              <w:rPr>
                <w:rFonts w:ascii="Verdana" w:hAnsi="Verdana"/>
                <w:lang w:val="en-US"/>
              </w:rPr>
              <w:t xml:space="preserve">, </w:t>
            </w:r>
            <w:r w:rsidRPr="008C7C9A">
              <w:rPr>
                <w:rFonts w:ascii="Verdana" w:hAnsi="Verdana"/>
                <w:lang w:val="en-US"/>
              </w:rPr>
              <w:t>Vice-Minister of Transport of the Republic of Kazakhstan</w:t>
            </w:r>
          </w:p>
          <w:p w:rsidR="00357DFF" w:rsidRPr="00E03190" w:rsidRDefault="00357DFF" w:rsidP="00357DFF">
            <w:pPr>
              <w:pStyle w:val="a9"/>
              <w:numPr>
                <w:ilvl w:val="0"/>
                <w:numId w:val="8"/>
              </w:numPr>
              <w:snapToGrid w:val="0"/>
              <w:ind w:left="655"/>
              <w:jc w:val="both"/>
              <w:rPr>
                <w:rFonts w:ascii="Verdana" w:hAnsi="Verdana"/>
                <w:b/>
                <w:lang w:val="en"/>
              </w:rPr>
            </w:pPr>
            <w:proofErr w:type="spellStart"/>
            <w:r w:rsidRPr="00A10312">
              <w:rPr>
                <w:rFonts w:ascii="Verdana" w:hAnsi="Verdana"/>
                <w:b/>
                <w:lang w:val="en"/>
              </w:rPr>
              <w:t>Sagi</w:t>
            </w:r>
            <w:proofErr w:type="spellEnd"/>
            <w:r w:rsidRPr="00A10312">
              <w:rPr>
                <w:rFonts w:ascii="Verdana" w:hAnsi="Verdana"/>
                <w:b/>
                <w:lang w:val="en"/>
              </w:rPr>
              <w:t xml:space="preserve"> </w:t>
            </w:r>
            <w:proofErr w:type="spellStart"/>
            <w:r w:rsidRPr="00A10312">
              <w:rPr>
                <w:rFonts w:ascii="Verdana" w:hAnsi="Verdana"/>
                <w:b/>
                <w:lang w:val="en"/>
              </w:rPr>
              <w:t>Sadykuly</w:t>
            </w:r>
            <w:proofErr w:type="spellEnd"/>
            <w:r w:rsidRPr="00A10312">
              <w:rPr>
                <w:rFonts w:ascii="Verdana" w:hAnsi="Verdana"/>
                <w:lang w:val="en"/>
              </w:rPr>
              <w:t xml:space="preserve">, </w:t>
            </w:r>
            <w:r w:rsidRPr="00E03190">
              <w:rPr>
                <w:rFonts w:ascii="Verdana" w:hAnsi="Verdana"/>
                <w:lang w:val="en"/>
              </w:rPr>
              <w:t>Chief Engineer</w:t>
            </w:r>
            <w:r w:rsidRPr="00A10312">
              <w:rPr>
                <w:rFonts w:ascii="Verdana" w:hAnsi="Verdana"/>
                <w:lang w:val="en"/>
              </w:rPr>
              <w:t xml:space="preserve">, JSC NC </w:t>
            </w:r>
            <w:proofErr w:type="spellStart"/>
            <w:r w:rsidRPr="00A10312">
              <w:rPr>
                <w:rFonts w:ascii="Verdana" w:hAnsi="Verdana"/>
                <w:lang w:val="en"/>
              </w:rPr>
              <w:t>KazAvtoZhol</w:t>
            </w:r>
            <w:proofErr w:type="spellEnd"/>
          </w:p>
          <w:p w:rsidR="00357DFF" w:rsidRPr="00E03190" w:rsidRDefault="00357DFF" w:rsidP="00AD1989">
            <w:pPr>
              <w:pStyle w:val="a9"/>
              <w:numPr>
                <w:ilvl w:val="0"/>
                <w:numId w:val="8"/>
              </w:numPr>
              <w:snapToGrid w:val="0"/>
              <w:ind w:left="655"/>
              <w:jc w:val="both"/>
              <w:rPr>
                <w:rFonts w:ascii="Verdana" w:hAnsi="Verdana"/>
                <w:b/>
                <w:lang w:val="en"/>
              </w:rPr>
            </w:pPr>
            <w:r w:rsidRPr="00E03190">
              <w:rPr>
                <w:rFonts w:ascii="Verdana" w:hAnsi="Verdana"/>
                <w:b/>
                <w:lang w:val="en"/>
              </w:rPr>
              <w:t xml:space="preserve">Alexei </w:t>
            </w:r>
            <w:proofErr w:type="spellStart"/>
            <w:r w:rsidRPr="00E03190">
              <w:rPr>
                <w:rFonts w:ascii="Verdana" w:hAnsi="Verdana"/>
                <w:b/>
                <w:lang w:val="en"/>
              </w:rPr>
              <w:t>Skatin</w:t>
            </w:r>
            <w:proofErr w:type="spellEnd"/>
            <w:r w:rsidRPr="00E03190">
              <w:rPr>
                <w:rFonts w:ascii="Verdana" w:hAnsi="Verdana"/>
                <w:lang w:val="en-US"/>
              </w:rPr>
              <w:t xml:space="preserve">, </w:t>
            </w:r>
            <w:r w:rsidR="00AD1989" w:rsidRPr="00AD1989">
              <w:rPr>
                <w:rFonts w:ascii="Verdana" w:hAnsi="Verdana"/>
                <w:lang w:val="en-US"/>
              </w:rPr>
              <w:t>Deputy Chairman of the Management Board</w:t>
            </w:r>
            <w:r w:rsidRPr="00E03190">
              <w:rPr>
                <w:rFonts w:ascii="Verdana" w:hAnsi="Verdana"/>
                <w:lang w:val="en-US"/>
              </w:rPr>
              <w:t>, EDB</w:t>
            </w:r>
          </w:p>
          <w:p w:rsidR="00357DFF" w:rsidRPr="00E03190" w:rsidRDefault="00357DFF" w:rsidP="00357DFF">
            <w:pPr>
              <w:pStyle w:val="a9"/>
              <w:numPr>
                <w:ilvl w:val="0"/>
                <w:numId w:val="8"/>
              </w:numPr>
              <w:snapToGrid w:val="0"/>
              <w:ind w:left="655"/>
              <w:jc w:val="both"/>
              <w:rPr>
                <w:rFonts w:ascii="Verdana" w:hAnsi="Verdana"/>
                <w:b/>
                <w:lang w:val="en"/>
              </w:rPr>
            </w:pPr>
            <w:r w:rsidRPr="00E03190">
              <w:rPr>
                <w:rFonts w:ascii="Verdana" w:hAnsi="Verdana"/>
                <w:b/>
                <w:lang w:val="en"/>
              </w:rPr>
              <w:t xml:space="preserve">H.E. </w:t>
            </w:r>
            <w:proofErr w:type="spellStart"/>
            <w:r w:rsidRPr="00E03190">
              <w:rPr>
                <w:rFonts w:ascii="Verdana" w:hAnsi="Verdana"/>
                <w:b/>
                <w:lang w:val="en"/>
              </w:rPr>
              <w:t>Jasurbek</w:t>
            </w:r>
            <w:proofErr w:type="spellEnd"/>
            <w:r w:rsidRPr="00E03190">
              <w:rPr>
                <w:rFonts w:ascii="Verdana" w:hAnsi="Verdana"/>
                <w:b/>
                <w:lang w:val="en"/>
              </w:rPr>
              <w:t xml:space="preserve"> </w:t>
            </w:r>
            <w:proofErr w:type="spellStart"/>
            <w:r w:rsidRPr="00E03190">
              <w:rPr>
                <w:rFonts w:ascii="Verdana" w:hAnsi="Verdana"/>
                <w:b/>
                <w:lang w:val="en"/>
              </w:rPr>
              <w:t>Choriyev</w:t>
            </w:r>
            <w:proofErr w:type="spellEnd"/>
            <w:r w:rsidRPr="00E03190">
              <w:rPr>
                <w:rFonts w:ascii="Verdana" w:hAnsi="Verdana"/>
                <w:lang w:val="en"/>
              </w:rPr>
              <w:t>, Secretary General, Permanent Secretariat of the Intergovernmental Commission TRACECA</w:t>
            </w:r>
          </w:p>
          <w:p w:rsidR="005A7A38" w:rsidRPr="00E67DD2" w:rsidRDefault="00357DFF" w:rsidP="00085382">
            <w:pPr>
              <w:pStyle w:val="a9"/>
              <w:numPr>
                <w:ilvl w:val="0"/>
                <w:numId w:val="8"/>
              </w:numPr>
              <w:snapToGrid w:val="0"/>
              <w:spacing w:after="0" w:line="240" w:lineRule="auto"/>
              <w:ind w:left="652"/>
              <w:contextualSpacing w:val="0"/>
              <w:rPr>
                <w:rFonts w:ascii="Verdana" w:hAnsi="Verdana"/>
                <w:lang w:val="en-US"/>
              </w:rPr>
            </w:pPr>
            <w:proofErr w:type="spellStart"/>
            <w:r w:rsidRPr="00E67DD2">
              <w:rPr>
                <w:rFonts w:ascii="Verdana" w:hAnsi="Verdana"/>
                <w:b/>
                <w:lang w:val="en"/>
              </w:rPr>
              <w:t>Yulia</w:t>
            </w:r>
            <w:proofErr w:type="spellEnd"/>
            <w:r w:rsidRPr="00E67DD2">
              <w:rPr>
                <w:rFonts w:ascii="Verdana" w:hAnsi="Verdana"/>
                <w:b/>
                <w:lang w:val="en"/>
              </w:rPr>
              <w:t xml:space="preserve"> </w:t>
            </w:r>
            <w:proofErr w:type="spellStart"/>
            <w:r w:rsidRPr="00E67DD2">
              <w:rPr>
                <w:rFonts w:ascii="Verdana" w:hAnsi="Verdana"/>
                <w:b/>
                <w:lang w:val="en"/>
              </w:rPr>
              <w:t>Shtrek</w:t>
            </w:r>
            <w:proofErr w:type="spellEnd"/>
            <w:r w:rsidRPr="00E67DD2">
              <w:rPr>
                <w:lang w:val="en-US"/>
              </w:rPr>
              <w:t xml:space="preserve">, </w:t>
            </w:r>
            <w:r w:rsidRPr="00E67DD2">
              <w:rPr>
                <w:rFonts w:ascii="Verdana" w:hAnsi="Verdana"/>
                <w:lang w:val="en"/>
              </w:rPr>
              <w:t>General manager, AVTOBAN Road Construction Company</w:t>
            </w:r>
          </w:p>
          <w:p w:rsidR="00357DFF" w:rsidRPr="00A10312" w:rsidRDefault="00357DFF" w:rsidP="00EA734C">
            <w:pPr>
              <w:pStyle w:val="a9"/>
              <w:snapToGrid w:val="0"/>
              <w:spacing w:after="0" w:line="240" w:lineRule="auto"/>
              <w:ind w:left="652"/>
              <w:contextualSpacing w:val="0"/>
              <w:rPr>
                <w:rFonts w:ascii="Verdana" w:hAnsi="Verdana"/>
                <w:lang w:val="en-US"/>
              </w:rPr>
            </w:pPr>
          </w:p>
        </w:tc>
      </w:tr>
      <w:tr w:rsidR="00955750" w:rsidRPr="00A10312" w:rsidTr="00B77BFF">
        <w:tc>
          <w:tcPr>
            <w:tcW w:w="2220" w:type="dxa"/>
          </w:tcPr>
          <w:p w:rsidR="00261CE5" w:rsidRPr="00A10312" w:rsidRDefault="007C329B" w:rsidP="000C441E">
            <w:pPr>
              <w:snapToGrid w:val="0"/>
              <w:jc w:val="left"/>
              <w:rPr>
                <w:rFonts w:ascii="Verdana" w:hAnsi="Verdana"/>
                <w:b/>
              </w:rPr>
            </w:pPr>
            <w:r w:rsidRPr="00A10312">
              <w:rPr>
                <w:rFonts w:ascii="Verdana" w:hAnsi="Verdana"/>
                <w:b/>
                <w:lang w:val="en"/>
              </w:rPr>
              <w:lastRenderedPageBreak/>
              <w:t>4:00 PM –   4:30 PM</w:t>
            </w:r>
          </w:p>
          <w:p w:rsidR="001F7E84" w:rsidRPr="00A10312" w:rsidRDefault="007C329B" w:rsidP="00A1135E">
            <w:pPr>
              <w:snapToGrid w:val="0"/>
              <w:spacing w:before="120"/>
              <w:jc w:val="left"/>
              <w:rPr>
                <w:rFonts w:ascii="Verdana" w:hAnsi="Verdana"/>
              </w:rPr>
            </w:pPr>
            <w:r w:rsidRPr="00A10312">
              <w:rPr>
                <w:rFonts w:ascii="Verdana" w:hAnsi="Verdana"/>
                <w:lang w:val="en"/>
              </w:rPr>
              <w:t>Presentation and Ceremonial Area</w:t>
            </w:r>
          </w:p>
        </w:tc>
        <w:tc>
          <w:tcPr>
            <w:tcW w:w="8422" w:type="dxa"/>
          </w:tcPr>
          <w:p w:rsidR="000C441E" w:rsidRPr="00A10312" w:rsidRDefault="007C329B" w:rsidP="000C441E">
            <w:pPr>
              <w:spacing w:after="120"/>
              <w:rPr>
                <w:rFonts w:ascii="Verdana" w:eastAsia="Times New Roman" w:hAnsi="Verdana" w:cs="Times New Roman"/>
                <w:szCs w:val="20"/>
                <w:lang w:eastAsia="ru-RU"/>
              </w:rPr>
            </w:pPr>
            <w:r w:rsidRPr="00A10312">
              <w:rPr>
                <w:rFonts w:ascii="Verdana" w:eastAsia="Times New Roman" w:hAnsi="Verdana" w:cs="Times New Roman"/>
                <w:b/>
                <w:bCs/>
                <w:szCs w:val="20"/>
                <w:lang w:val="en" w:eastAsia="ru-RU"/>
              </w:rPr>
              <w:t>Launch of the electronic knowledge platform “E-Handbook: System of International Financial Institutions”</w:t>
            </w:r>
          </w:p>
          <w:p w:rsidR="00E61775" w:rsidRPr="00A10312" w:rsidRDefault="00E61775" w:rsidP="00E61775">
            <w:pPr>
              <w:snapToGrid w:val="0"/>
              <w:spacing w:before="120"/>
              <w:rPr>
                <w:rFonts w:ascii="Verdana" w:hAnsi="Verdana"/>
                <w:color w:val="000000"/>
                <w:lang w:val="en-US"/>
              </w:rPr>
            </w:pPr>
            <w:r w:rsidRPr="00A10312">
              <w:rPr>
                <w:rFonts w:ascii="Verdana" w:hAnsi="Verdana"/>
                <w:color w:val="000000"/>
                <w:lang w:val="en-US"/>
              </w:rPr>
              <w:t>International financial institutions play an important role in addressing global and regional challenges. In the current global economic climate, the international financial institutions system particularly needs new ideas, practical solutions and collaborations.</w:t>
            </w:r>
          </w:p>
          <w:p w:rsidR="00E61775" w:rsidRPr="00A10312" w:rsidRDefault="00E61775" w:rsidP="00E61775">
            <w:pPr>
              <w:snapToGrid w:val="0"/>
              <w:spacing w:before="120"/>
              <w:rPr>
                <w:rFonts w:ascii="Verdana" w:hAnsi="Verdana"/>
                <w:color w:val="000000"/>
                <w:lang w:val="en-US"/>
              </w:rPr>
            </w:pPr>
            <w:r w:rsidRPr="00A10312">
              <w:rPr>
                <w:rFonts w:ascii="Verdana" w:hAnsi="Verdana"/>
                <w:color w:val="000000"/>
                <w:lang w:val="en-US"/>
              </w:rPr>
              <w:t>‘E-Handbook: System of International Financial Institutions’ is a new dynamic digital knowledge platform on the activities, instruments, and development prospects of international financial institutions with focus on multilateral development banks. The platform provides open access to:</w:t>
            </w:r>
          </w:p>
          <w:p w:rsidR="00E61775" w:rsidRPr="00A10312" w:rsidRDefault="00E61775" w:rsidP="00E61775">
            <w:pPr>
              <w:pStyle w:val="a9"/>
              <w:numPr>
                <w:ilvl w:val="0"/>
                <w:numId w:val="13"/>
              </w:numPr>
              <w:snapToGrid w:val="0"/>
              <w:spacing w:before="120"/>
              <w:ind w:left="655"/>
              <w:rPr>
                <w:rFonts w:ascii="Verdana" w:hAnsi="Verdana"/>
                <w:color w:val="000000"/>
                <w:lang w:val="en-US"/>
              </w:rPr>
            </w:pPr>
            <w:r w:rsidRPr="00A10312">
              <w:rPr>
                <w:rFonts w:ascii="Verdana" w:hAnsi="Verdana"/>
                <w:b/>
                <w:bCs/>
                <w:color w:val="000000"/>
                <w:lang w:val="en-US"/>
              </w:rPr>
              <w:t>Analytical materials</w:t>
            </w:r>
            <w:r w:rsidRPr="00A10312">
              <w:rPr>
                <w:rFonts w:ascii="Verdana" w:hAnsi="Verdana"/>
                <w:color w:val="000000"/>
                <w:lang w:val="en-US"/>
              </w:rPr>
              <w:t>: research, articles, presentations.</w:t>
            </w:r>
          </w:p>
          <w:p w:rsidR="00E61775" w:rsidRPr="00A10312" w:rsidRDefault="00E61775" w:rsidP="00E61775">
            <w:pPr>
              <w:pStyle w:val="a9"/>
              <w:numPr>
                <w:ilvl w:val="0"/>
                <w:numId w:val="13"/>
              </w:numPr>
              <w:snapToGrid w:val="0"/>
              <w:spacing w:before="120"/>
              <w:ind w:left="655"/>
              <w:rPr>
                <w:rFonts w:ascii="Verdana" w:hAnsi="Verdana"/>
                <w:color w:val="000000"/>
                <w:lang w:val="en-US"/>
              </w:rPr>
            </w:pPr>
            <w:r w:rsidRPr="00A10312">
              <w:rPr>
                <w:rFonts w:ascii="Verdana" w:hAnsi="Verdana"/>
                <w:b/>
                <w:bCs/>
                <w:color w:val="000000"/>
                <w:lang w:val="en-US"/>
              </w:rPr>
              <w:t>Databases</w:t>
            </w:r>
            <w:r w:rsidRPr="00A10312">
              <w:rPr>
                <w:rFonts w:ascii="Verdana" w:hAnsi="Verdana"/>
                <w:color w:val="000000"/>
                <w:lang w:val="en-US"/>
              </w:rPr>
              <w:t xml:space="preserve"> of development institutions and MDBs, dashboards.</w:t>
            </w:r>
          </w:p>
          <w:p w:rsidR="00E61775" w:rsidRPr="00A10312" w:rsidRDefault="00E61775" w:rsidP="00E61775">
            <w:pPr>
              <w:pStyle w:val="a9"/>
              <w:numPr>
                <w:ilvl w:val="0"/>
                <w:numId w:val="13"/>
              </w:numPr>
              <w:snapToGrid w:val="0"/>
              <w:spacing w:before="120"/>
              <w:ind w:left="655"/>
              <w:rPr>
                <w:rFonts w:ascii="Verdana" w:hAnsi="Verdana"/>
                <w:color w:val="000000"/>
                <w:lang w:val="en-US"/>
              </w:rPr>
            </w:pPr>
            <w:r w:rsidRPr="00A10312">
              <w:rPr>
                <w:rFonts w:ascii="Verdana" w:hAnsi="Verdana"/>
                <w:b/>
                <w:bCs/>
                <w:color w:val="000000"/>
                <w:lang w:val="en-US"/>
              </w:rPr>
              <w:t>Media resources</w:t>
            </w:r>
            <w:r w:rsidRPr="00A10312">
              <w:rPr>
                <w:rFonts w:ascii="Verdana" w:hAnsi="Verdana"/>
                <w:color w:val="000000"/>
                <w:lang w:val="en-US"/>
              </w:rPr>
              <w:t>: interviews, expert blogs, webinars.</w:t>
            </w:r>
          </w:p>
          <w:p w:rsidR="00E61775" w:rsidRPr="00A10312" w:rsidRDefault="00E61775" w:rsidP="00E61775">
            <w:pPr>
              <w:pStyle w:val="a9"/>
              <w:numPr>
                <w:ilvl w:val="0"/>
                <w:numId w:val="13"/>
              </w:numPr>
              <w:snapToGrid w:val="0"/>
              <w:spacing w:before="120"/>
              <w:ind w:left="655"/>
              <w:rPr>
                <w:rFonts w:ascii="Verdana" w:hAnsi="Verdana"/>
                <w:color w:val="000000"/>
                <w:lang w:val="en-US"/>
              </w:rPr>
            </w:pPr>
            <w:r w:rsidRPr="00A10312">
              <w:rPr>
                <w:rFonts w:ascii="Verdana" w:hAnsi="Verdana"/>
                <w:b/>
                <w:bCs/>
                <w:color w:val="000000"/>
                <w:lang w:val="en-US"/>
              </w:rPr>
              <w:t>Educational resources</w:t>
            </w:r>
            <w:r w:rsidRPr="00A10312">
              <w:rPr>
                <w:rFonts w:ascii="Verdana" w:hAnsi="Verdana"/>
                <w:color w:val="000000"/>
                <w:lang w:val="en-US"/>
              </w:rPr>
              <w:t>: training courses, online seminars.</w:t>
            </w:r>
          </w:p>
          <w:p w:rsidR="00E61775" w:rsidRPr="00A10312" w:rsidRDefault="00E61775" w:rsidP="00E61775">
            <w:pPr>
              <w:snapToGrid w:val="0"/>
              <w:spacing w:before="120"/>
              <w:rPr>
                <w:rFonts w:ascii="Verdana" w:hAnsi="Verdana"/>
                <w:color w:val="000000"/>
                <w:lang w:val="en-US"/>
              </w:rPr>
            </w:pPr>
            <w:r w:rsidRPr="00A10312">
              <w:rPr>
                <w:rFonts w:ascii="Verdana" w:hAnsi="Verdana"/>
                <w:color w:val="000000"/>
                <w:lang w:val="en-US"/>
              </w:rPr>
              <w:t xml:space="preserve">The platform will be useful for all stakeholders, including government institutions, businesses, media, experts, and the academic community. </w:t>
            </w:r>
          </w:p>
          <w:p w:rsidR="00E61775" w:rsidRPr="00A10312" w:rsidRDefault="00E61775" w:rsidP="00E61775">
            <w:pPr>
              <w:snapToGrid w:val="0"/>
              <w:spacing w:before="120"/>
              <w:rPr>
                <w:rFonts w:ascii="Verdana" w:hAnsi="Verdana"/>
                <w:b/>
                <w:color w:val="000000"/>
                <w:lang w:val="en-US"/>
              </w:rPr>
            </w:pPr>
            <w:r w:rsidRPr="00A10312">
              <w:rPr>
                <w:rFonts w:ascii="Verdana" w:hAnsi="Verdana"/>
                <w:b/>
                <w:bCs/>
                <w:color w:val="000000"/>
                <w:lang w:val="en-US"/>
              </w:rPr>
              <w:t>Attention!</w:t>
            </w:r>
            <w:r w:rsidRPr="00A10312">
              <w:rPr>
                <w:rFonts w:ascii="Verdana" w:hAnsi="Verdana"/>
                <w:color w:val="000000"/>
                <w:lang w:val="en-US"/>
              </w:rPr>
              <w:t xml:space="preserve"> We invite experts from international organizations, educational institutions, and research </w:t>
            </w:r>
            <w:proofErr w:type="spellStart"/>
            <w:r w:rsidRPr="00A10312">
              <w:rPr>
                <w:rFonts w:ascii="Verdana" w:hAnsi="Verdana"/>
                <w:color w:val="000000"/>
                <w:lang w:val="en-US"/>
              </w:rPr>
              <w:t>centres</w:t>
            </w:r>
            <w:proofErr w:type="spellEnd"/>
            <w:r w:rsidRPr="00A10312">
              <w:rPr>
                <w:rFonts w:ascii="Verdana" w:hAnsi="Verdana"/>
                <w:color w:val="000000"/>
                <w:lang w:val="en-US"/>
              </w:rPr>
              <w:t xml:space="preserve"> to actively participate in developing the knowledge platform by using its resources and capabilities and sharing their own research.</w:t>
            </w:r>
            <w:r w:rsidRPr="00A10312">
              <w:rPr>
                <w:rFonts w:ascii="Verdana" w:hAnsi="Verdana"/>
                <w:b/>
                <w:color w:val="000000"/>
                <w:lang w:val="en-US"/>
              </w:rPr>
              <w:t xml:space="preserve"> </w:t>
            </w:r>
          </w:p>
          <w:p w:rsidR="00E61775" w:rsidRPr="00A10312" w:rsidRDefault="00E61775" w:rsidP="00E61775">
            <w:pPr>
              <w:snapToGrid w:val="0"/>
              <w:spacing w:before="120"/>
              <w:rPr>
                <w:rFonts w:ascii="Verdana" w:hAnsi="Verdana"/>
                <w:b/>
                <w:color w:val="000000"/>
                <w:lang w:val="en-US"/>
              </w:rPr>
            </w:pPr>
            <w:r w:rsidRPr="00A10312">
              <w:rPr>
                <w:rFonts w:ascii="Verdana" w:hAnsi="Verdana"/>
                <w:b/>
                <w:color w:val="000000"/>
                <w:lang w:val="en-US"/>
              </w:rPr>
              <w:t>Speakers:</w:t>
            </w:r>
          </w:p>
          <w:p w:rsidR="00E61775" w:rsidRPr="00A10312" w:rsidRDefault="00E61775" w:rsidP="00A10312">
            <w:pPr>
              <w:pStyle w:val="a9"/>
              <w:numPr>
                <w:ilvl w:val="0"/>
                <w:numId w:val="14"/>
              </w:numPr>
              <w:snapToGrid w:val="0"/>
              <w:ind w:left="655" w:hanging="295"/>
              <w:rPr>
                <w:rFonts w:ascii="Verdana" w:hAnsi="Verdana"/>
                <w:b/>
                <w:color w:val="000000"/>
                <w:lang w:val="en-US"/>
              </w:rPr>
            </w:pPr>
            <w:proofErr w:type="spellStart"/>
            <w:r w:rsidRPr="00A10312">
              <w:rPr>
                <w:rFonts w:ascii="Verdana" w:hAnsi="Verdana"/>
                <w:b/>
                <w:color w:val="000000"/>
                <w:lang w:val="en-US"/>
              </w:rPr>
              <w:t>Evgeny</w:t>
            </w:r>
            <w:proofErr w:type="spellEnd"/>
            <w:r w:rsidRPr="00A10312">
              <w:rPr>
                <w:rFonts w:ascii="Verdana" w:hAnsi="Verdana"/>
                <w:b/>
                <w:color w:val="000000"/>
                <w:lang w:val="en-US"/>
              </w:rPr>
              <w:t xml:space="preserve"> </w:t>
            </w:r>
            <w:proofErr w:type="spellStart"/>
            <w:r w:rsidRPr="00A10312">
              <w:rPr>
                <w:rFonts w:ascii="Verdana" w:hAnsi="Verdana"/>
                <w:b/>
                <w:color w:val="000000"/>
                <w:lang w:val="en-US"/>
              </w:rPr>
              <w:t>Vinokurov</w:t>
            </w:r>
            <w:proofErr w:type="spellEnd"/>
            <w:r w:rsidRPr="00A10312">
              <w:rPr>
                <w:rFonts w:ascii="Verdana" w:hAnsi="Verdana"/>
                <w:b/>
                <w:color w:val="000000"/>
                <w:lang w:val="en-US"/>
              </w:rPr>
              <w:t xml:space="preserve">, </w:t>
            </w:r>
            <w:r w:rsidRPr="00A10312">
              <w:rPr>
                <w:rFonts w:ascii="Verdana" w:hAnsi="Verdana"/>
                <w:bCs/>
                <w:color w:val="000000"/>
                <w:lang w:val="en-US"/>
              </w:rPr>
              <w:t>Deputy Chairman of the Management Board – Chief Economist, EDB</w:t>
            </w:r>
          </w:p>
          <w:p w:rsidR="00E61775" w:rsidRPr="00A10312" w:rsidRDefault="00E61775" w:rsidP="00E61775">
            <w:pPr>
              <w:pStyle w:val="a9"/>
              <w:numPr>
                <w:ilvl w:val="0"/>
                <w:numId w:val="14"/>
              </w:numPr>
              <w:snapToGrid w:val="0"/>
              <w:spacing w:before="120"/>
              <w:ind w:left="655" w:hanging="295"/>
              <w:rPr>
                <w:rFonts w:ascii="Verdana" w:hAnsi="Verdana"/>
                <w:b/>
                <w:color w:val="000000"/>
                <w:lang w:val="en-US"/>
              </w:rPr>
            </w:pPr>
            <w:r w:rsidRPr="00A10312">
              <w:rPr>
                <w:rFonts w:ascii="Verdana" w:hAnsi="Verdana"/>
                <w:b/>
                <w:color w:val="000000"/>
                <w:lang w:val="en-US"/>
              </w:rPr>
              <w:t xml:space="preserve">Alexey </w:t>
            </w:r>
            <w:proofErr w:type="spellStart"/>
            <w:r w:rsidRPr="00A10312">
              <w:rPr>
                <w:rFonts w:ascii="Verdana" w:hAnsi="Verdana"/>
                <w:b/>
                <w:color w:val="000000"/>
                <w:lang w:val="en-US"/>
              </w:rPr>
              <w:t>Kuznetsov</w:t>
            </w:r>
            <w:proofErr w:type="spellEnd"/>
            <w:r w:rsidRPr="00A10312">
              <w:rPr>
                <w:rFonts w:ascii="Verdana" w:hAnsi="Verdana"/>
                <w:b/>
                <w:color w:val="000000"/>
                <w:lang w:val="en-US"/>
              </w:rPr>
              <w:t xml:space="preserve">, </w:t>
            </w:r>
            <w:r w:rsidRPr="00A10312">
              <w:rPr>
                <w:rFonts w:ascii="Verdana" w:hAnsi="Verdana"/>
                <w:bCs/>
                <w:color w:val="000000"/>
                <w:lang w:val="en-US"/>
              </w:rPr>
              <w:t>Head of Research Department, EDB</w:t>
            </w:r>
          </w:p>
          <w:p w:rsidR="002B3095" w:rsidRPr="00A10312" w:rsidRDefault="00E61775" w:rsidP="00E61775">
            <w:pPr>
              <w:pStyle w:val="a9"/>
              <w:numPr>
                <w:ilvl w:val="0"/>
                <w:numId w:val="8"/>
              </w:numPr>
              <w:snapToGrid w:val="0"/>
              <w:spacing w:before="120" w:after="0" w:line="240" w:lineRule="auto"/>
              <w:ind w:left="655" w:hanging="295"/>
              <w:contextualSpacing w:val="0"/>
              <w:rPr>
                <w:rFonts w:ascii="Verdana" w:hAnsi="Verdana"/>
                <w:b/>
                <w:lang w:val="en-US"/>
              </w:rPr>
            </w:pPr>
            <w:r w:rsidRPr="00A10312">
              <w:rPr>
                <w:rFonts w:ascii="Verdana" w:hAnsi="Verdana"/>
                <w:b/>
                <w:color w:val="000000"/>
                <w:lang w:val="en-US"/>
              </w:rPr>
              <w:t xml:space="preserve">Anton </w:t>
            </w:r>
            <w:proofErr w:type="spellStart"/>
            <w:r w:rsidRPr="00A10312">
              <w:rPr>
                <w:rFonts w:ascii="Verdana" w:hAnsi="Verdana"/>
                <w:b/>
                <w:color w:val="000000"/>
                <w:lang w:val="en-US"/>
              </w:rPr>
              <w:t>Malakhov</w:t>
            </w:r>
            <w:proofErr w:type="spellEnd"/>
            <w:r w:rsidRPr="00A10312">
              <w:rPr>
                <w:rFonts w:ascii="Verdana" w:hAnsi="Verdana"/>
                <w:b/>
                <w:color w:val="000000"/>
                <w:lang w:val="en-US"/>
              </w:rPr>
              <w:t xml:space="preserve">, </w:t>
            </w:r>
            <w:r w:rsidRPr="00A10312">
              <w:rPr>
                <w:rFonts w:ascii="Verdana" w:hAnsi="Verdana"/>
                <w:bCs/>
                <w:color w:val="000000"/>
                <w:lang w:val="en-US"/>
              </w:rPr>
              <w:t>Head of the Centre for Analysis of International Finance, Research Department, EDB</w:t>
            </w:r>
          </w:p>
          <w:p w:rsidR="006D10FB" w:rsidRPr="00A10312" w:rsidRDefault="006D10FB" w:rsidP="00C65175">
            <w:pPr>
              <w:pStyle w:val="Verdanatxt0"/>
              <w:spacing w:before="0"/>
              <w:rPr>
                <w:b/>
                <w:lang w:val="en-US"/>
              </w:rPr>
            </w:pPr>
          </w:p>
        </w:tc>
      </w:tr>
      <w:tr w:rsidR="00955750" w:rsidRPr="00A10312" w:rsidTr="00B77BFF">
        <w:tc>
          <w:tcPr>
            <w:tcW w:w="2220" w:type="dxa"/>
          </w:tcPr>
          <w:p w:rsidR="00CE028C" w:rsidRPr="00A10312" w:rsidRDefault="007C329B" w:rsidP="00A1135E">
            <w:pPr>
              <w:snapToGrid w:val="0"/>
              <w:spacing w:before="120"/>
              <w:jc w:val="left"/>
              <w:rPr>
                <w:rFonts w:ascii="Verdana" w:hAnsi="Verdana"/>
                <w:b/>
              </w:rPr>
            </w:pPr>
            <w:r w:rsidRPr="00A10312">
              <w:rPr>
                <w:rFonts w:ascii="Verdana" w:hAnsi="Verdana"/>
                <w:b/>
                <w:lang w:val="en"/>
              </w:rPr>
              <w:t>4:30 PM –   6:00 PM</w:t>
            </w:r>
          </w:p>
          <w:p w:rsidR="001F7E84" w:rsidRPr="00A10312" w:rsidRDefault="007C329B" w:rsidP="00A1135E">
            <w:pPr>
              <w:snapToGrid w:val="0"/>
              <w:spacing w:before="120"/>
              <w:jc w:val="left"/>
              <w:rPr>
                <w:rFonts w:ascii="Verdana" w:hAnsi="Verdana"/>
              </w:rPr>
            </w:pPr>
            <w:r w:rsidRPr="00A10312">
              <w:rPr>
                <w:rFonts w:ascii="Verdana" w:hAnsi="Verdana"/>
                <w:lang w:val="en"/>
              </w:rPr>
              <w:t>Ballroom</w:t>
            </w:r>
          </w:p>
        </w:tc>
        <w:tc>
          <w:tcPr>
            <w:tcW w:w="8422" w:type="dxa"/>
          </w:tcPr>
          <w:p w:rsidR="000C441E" w:rsidRPr="00A10312" w:rsidRDefault="007C329B" w:rsidP="000C441E">
            <w:pPr>
              <w:snapToGrid w:val="0"/>
              <w:spacing w:before="120"/>
              <w:rPr>
                <w:rFonts w:ascii="Verdana" w:hAnsi="Verdana"/>
                <w:b/>
              </w:rPr>
            </w:pPr>
            <w:r w:rsidRPr="00A10312">
              <w:rPr>
                <w:rFonts w:ascii="Verdana" w:hAnsi="Verdana"/>
                <w:b/>
                <w:lang w:val="en"/>
              </w:rPr>
              <w:t>Session “Digital Eurasia: Technology, Innovation and Growth”</w:t>
            </w:r>
          </w:p>
          <w:p w:rsidR="001F7E84" w:rsidRPr="00A10312" w:rsidRDefault="007C329B" w:rsidP="000C441E">
            <w:pPr>
              <w:snapToGrid w:val="0"/>
              <w:spacing w:before="120"/>
              <w:rPr>
                <w:rFonts w:ascii="Verdana" w:hAnsi="Verdana"/>
                <w:color w:val="000000"/>
              </w:rPr>
            </w:pPr>
            <w:r w:rsidRPr="00A10312">
              <w:rPr>
                <w:rFonts w:ascii="Verdana" w:hAnsi="Verdana"/>
                <w:lang w:val="en"/>
              </w:rPr>
              <w:t xml:space="preserve">Eurasia faces the imperative of addressing strategic challenges: from advancing artificial intelligence and big data to building a unified technological infrastructure across the region. Today, the priority is to shape a digital space in which technology innovation becomes the driving force behind sustainable economic growth and improved quality of life for all countries across the region. </w:t>
            </w:r>
          </w:p>
          <w:p w:rsidR="001F7E84" w:rsidRPr="00A10312" w:rsidRDefault="007C329B" w:rsidP="00C317C6">
            <w:pPr>
              <w:snapToGrid w:val="0"/>
              <w:spacing w:before="120"/>
              <w:rPr>
                <w:rFonts w:ascii="Verdana" w:eastAsiaTheme="minorHAnsi" w:hAnsi="Verdana"/>
                <w:b/>
                <w:lang w:eastAsia="en-US"/>
              </w:rPr>
            </w:pPr>
            <w:r w:rsidRPr="00A10312">
              <w:rPr>
                <w:rFonts w:ascii="Verdana" w:eastAsiaTheme="minorHAnsi" w:hAnsi="Verdana"/>
                <w:b/>
                <w:lang w:val="en" w:eastAsia="en-US"/>
              </w:rPr>
              <w:t>Discussion Questions:</w:t>
            </w:r>
          </w:p>
          <w:p w:rsidR="000C441E" w:rsidRPr="00A10312" w:rsidRDefault="007C329B" w:rsidP="009438E9">
            <w:pPr>
              <w:numPr>
                <w:ilvl w:val="0"/>
                <w:numId w:val="1"/>
              </w:numPr>
              <w:snapToGrid w:val="0"/>
              <w:ind w:left="657"/>
              <w:rPr>
                <w:rFonts w:ascii="Verdana" w:eastAsiaTheme="minorHAnsi" w:hAnsi="Verdana"/>
                <w:lang w:eastAsia="en-US"/>
              </w:rPr>
            </w:pPr>
            <w:r w:rsidRPr="00A10312">
              <w:rPr>
                <w:rFonts w:ascii="Verdana" w:eastAsiaTheme="minorHAnsi" w:hAnsi="Verdana"/>
                <w:lang w:val="en" w:eastAsia="en-US"/>
              </w:rPr>
              <w:t>New digital projects of the EDB. The growing significance of AI and its increasing share in project activities.</w:t>
            </w:r>
          </w:p>
          <w:p w:rsidR="000C441E" w:rsidRPr="00A10312" w:rsidRDefault="007C329B" w:rsidP="009438E9">
            <w:pPr>
              <w:numPr>
                <w:ilvl w:val="0"/>
                <w:numId w:val="1"/>
              </w:numPr>
              <w:snapToGrid w:val="0"/>
              <w:ind w:left="657"/>
              <w:rPr>
                <w:rFonts w:ascii="Verdana" w:eastAsiaTheme="minorHAnsi" w:hAnsi="Verdana"/>
                <w:lang w:eastAsia="en-US"/>
              </w:rPr>
            </w:pPr>
            <w:r w:rsidRPr="00A10312">
              <w:rPr>
                <w:rFonts w:ascii="Verdana" w:eastAsiaTheme="minorHAnsi" w:hAnsi="Verdana"/>
                <w:lang w:val="en" w:eastAsia="en-US"/>
              </w:rPr>
              <w:t>AI, digitalization, and integration. The importance and opportunities for synchronization.</w:t>
            </w:r>
          </w:p>
          <w:p w:rsidR="001F7E84" w:rsidRPr="00A10312" w:rsidRDefault="007C329B" w:rsidP="009438E9">
            <w:pPr>
              <w:numPr>
                <w:ilvl w:val="0"/>
                <w:numId w:val="1"/>
              </w:numPr>
              <w:snapToGrid w:val="0"/>
              <w:ind w:left="657"/>
              <w:rPr>
                <w:rFonts w:ascii="Verdana" w:eastAsiaTheme="minorHAnsi" w:hAnsi="Verdana"/>
                <w:lang w:eastAsia="en-US"/>
              </w:rPr>
            </w:pPr>
            <w:r w:rsidRPr="00A10312">
              <w:rPr>
                <w:rFonts w:ascii="Verdana" w:eastAsiaTheme="minorHAnsi" w:hAnsi="Verdana"/>
                <w:lang w:val="en" w:eastAsia="en-US"/>
              </w:rPr>
              <w:t xml:space="preserve">New trends in digital projects: public administration, healthcare, GIS, education. </w:t>
            </w:r>
          </w:p>
          <w:p w:rsidR="002B3095" w:rsidRPr="00A10312" w:rsidRDefault="007C329B" w:rsidP="002B3095">
            <w:pPr>
              <w:tabs>
                <w:tab w:val="left" w:pos="851"/>
              </w:tabs>
              <w:snapToGrid w:val="0"/>
              <w:spacing w:before="120"/>
              <w:rPr>
                <w:rFonts w:ascii="Verdana" w:eastAsiaTheme="minorHAnsi" w:hAnsi="Verdana"/>
                <w:b/>
                <w:lang w:eastAsia="en-US"/>
              </w:rPr>
            </w:pPr>
            <w:r w:rsidRPr="00A10312">
              <w:rPr>
                <w:rFonts w:ascii="Verdana" w:eastAsiaTheme="minorHAnsi" w:hAnsi="Verdana"/>
                <w:b/>
                <w:lang w:val="en" w:eastAsia="en-US"/>
              </w:rPr>
              <w:t xml:space="preserve">Moderator: </w:t>
            </w:r>
          </w:p>
          <w:p w:rsidR="002B3095" w:rsidRPr="00A10312" w:rsidRDefault="007C329B" w:rsidP="002B3095">
            <w:pPr>
              <w:pStyle w:val="a9"/>
              <w:numPr>
                <w:ilvl w:val="0"/>
                <w:numId w:val="9"/>
              </w:numPr>
              <w:tabs>
                <w:tab w:val="left" w:pos="851"/>
              </w:tabs>
              <w:snapToGrid w:val="0"/>
              <w:spacing w:after="0" w:line="240" w:lineRule="auto"/>
              <w:ind w:left="652"/>
              <w:rPr>
                <w:rFonts w:ascii="Verdana" w:hAnsi="Verdana"/>
                <w:lang w:val="en-US"/>
              </w:rPr>
            </w:pPr>
            <w:proofErr w:type="spellStart"/>
            <w:r w:rsidRPr="00A10312">
              <w:rPr>
                <w:rFonts w:ascii="Verdana" w:hAnsi="Verdana"/>
                <w:b/>
                <w:lang w:val="en"/>
              </w:rPr>
              <w:t>Tigran</w:t>
            </w:r>
            <w:proofErr w:type="spellEnd"/>
            <w:r w:rsidRPr="00A10312">
              <w:rPr>
                <w:rFonts w:ascii="Verdana" w:hAnsi="Verdana"/>
                <w:b/>
                <w:lang w:val="en"/>
              </w:rPr>
              <w:t xml:space="preserve"> </w:t>
            </w:r>
            <w:proofErr w:type="spellStart"/>
            <w:r w:rsidRPr="00A10312">
              <w:rPr>
                <w:rFonts w:ascii="Verdana" w:hAnsi="Verdana"/>
                <w:b/>
                <w:lang w:val="en"/>
              </w:rPr>
              <w:t>Sargsyan</w:t>
            </w:r>
            <w:proofErr w:type="spellEnd"/>
            <w:r w:rsidRPr="00A10312">
              <w:rPr>
                <w:rFonts w:ascii="Verdana" w:hAnsi="Verdana"/>
                <w:lang w:val="en"/>
              </w:rPr>
              <w:t>, Deputy Chairman of the EDB Management Board</w:t>
            </w:r>
          </w:p>
          <w:p w:rsidR="002B3095" w:rsidRPr="00A10312" w:rsidRDefault="007C329B" w:rsidP="002B3095">
            <w:pPr>
              <w:tabs>
                <w:tab w:val="left" w:pos="851"/>
              </w:tabs>
              <w:snapToGrid w:val="0"/>
              <w:spacing w:before="120"/>
              <w:jc w:val="left"/>
              <w:rPr>
                <w:rFonts w:ascii="Verdana" w:eastAsiaTheme="minorHAnsi" w:hAnsi="Verdana"/>
                <w:b/>
                <w:lang w:eastAsia="en-US"/>
              </w:rPr>
            </w:pPr>
            <w:r w:rsidRPr="00A10312">
              <w:rPr>
                <w:rFonts w:ascii="Verdana" w:eastAsiaTheme="minorHAnsi" w:hAnsi="Verdana"/>
                <w:b/>
                <w:lang w:val="en" w:eastAsia="en-US"/>
              </w:rPr>
              <w:lastRenderedPageBreak/>
              <w:t>Speakers:</w:t>
            </w:r>
          </w:p>
          <w:p w:rsidR="006955FE" w:rsidRPr="00A10312" w:rsidRDefault="00BA1EE6" w:rsidP="00BA1EE6">
            <w:pPr>
              <w:pStyle w:val="a9"/>
              <w:numPr>
                <w:ilvl w:val="0"/>
                <w:numId w:val="21"/>
              </w:numPr>
              <w:tabs>
                <w:tab w:val="left" w:pos="372"/>
              </w:tabs>
              <w:snapToGrid w:val="0"/>
              <w:spacing w:after="0" w:line="240" w:lineRule="auto"/>
              <w:ind w:left="655"/>
              <w:rPr>
                <w:rFonts w:ascii="Verdana" w:hAnsi="Verdana"/>
                <w:b/>
                <w:lang w:val="en-US"/>
              </w:rPr>
            </w:pPr>
            <w:proofErr w:type="spellStart"/>
            <w:r w:rsidRPr="00A10312">
              <w:rPr>
                <w:rFonts w:ascii="Verdana" w:hAnsi="Verdana"/>
                <w:b/>
                <w:lang w:val="en-US"/>
              </w:rPr>
              <w:t>Aset</w:t>
            </w:r>
            <w:proofErr w:type="spellEnd"/>
            <w:r w:rsidRPr="00A10312">
              <w:rPr>
                <w:rFonts w:ascii="Verdana" w:hAnsi="Verdana"/>
                <w:b/>
                <w:lang w:val="en-US"/>
              </w:rPr>
              <w:t xml:space="preserve"> </w:t>
            </w:r>
            <w:proofErr w:type="spellStart"/>
            <w:r w:rsidRPr="00A10312">
              <w:rPr>
                <w:rFonts w:ascii="Verdana" w:hAnsi="Verdana"/>
                <w:b/>
                <w:lang w:val="en-US"/>
              </w:rPr>
              <w:t>Nusupov</w:t>
            </w:r>
            <w:proofErr w:type="spellEnd"/>
            <w:r w:rsidRPr="00A10312">
              <w:rPr>
                <w:rFonts w:ascii="Verdana" w:hAnsi="Verdana"/>
                <w:lang w:val="en-US"/>
              </w:rPr>
              <w:t>, Vice Minister of Trade and Integration of the Republic of Kazakhstan</w:t>
            </w:r>
          </w:p>
          <w:p w:rsidR="002B3095" w:rsidRPr="00A10312" w:rsidRDefault="007C329B" w:rsidP="002B3095">
            <w:pPr>
              <w:pStyle w:val="a9"/>
              <w:numPr>
                <w:ilvl w:val="0"/>
                <w:numId w:val="9"/>
              </w:numPr>
              <w:tabs>
                <w:tab w:val="left" w:pos="851"/>
              </w:tabs>
              <w:snapToGrid w:val="0"/>
              <w:spacing w:after="0" w:line="240" w:lineRule="auto"/>
              <w:ind w:left="652"/>
              <w:rPr>
                <w:rFonts w:ascii="Verdana" w:hAnsi="Verdana"/>
                <w:b/>
                <w:lang w:val="en-US"/>
              </w:rPr>
            </w:pPr>
            <w:proofErr w:type="spellStart"/>
            <w:r w:rsidRPr="00A10312">
              <w:rPr>
                <w:rFonts w:ascii="Verdana" w:hAnsi="Verdana"/>
                <w:b/>
                <w:lang w:val="en"/>
              </w:rPr>
              <w:t>Kairatgali</w:t>
            </w:r>
            <w:proofErr w:type="spellEnd"/>
            <w:r w:rsidRPr="00A10312">
              <w:rPr>
                <w:rFonts w:ascii="Verdana" w:hAnsi="Verdana"/>
                <w:b/>
                <w:lang w:val="en"/>
              </w:rPr>
              <w:t xml:space="preserve"> </w:t>
            </w:r>
            <w:proofErr w:type="spellStart"/>
            <w:r w:rsidRPr="00A10312">
              <w:rPr>
                <w:rFonts w:ascii="Verdana" w:hAnsi="Verdana"/>
                <w:b/>
                <w:lang w:val="en"/>
              </w:rPr>
              <w:t>Khairulla</w:t>
            </w:r>
            <w:proofErr w:type="spellEnd"/>
            <w:r w:rsidRPr="00A10312">
              <w:rPr>
                <w:rFonts w:ascii="Verdana" w:hAnsi="Verdana"/>
                <w:lang w:val="en"/>
              </w:rPr>
              <w:t>, Chairman of the Board of the Water Resources Information and Analysis Centre NJSC (WRIAC)</w:t>
            </w:r>
          </w:p>
          <w:p w:rsidR="002B3095" w:rsidRPr="00A10312" w:rsidRDefault="007C329B" w:rsidP="002B3095">
            <w:pPr>
              <w:pStyle w:val="a9"/>
              <w:numPr>
                <w:ilvl w:val="0"/>
                <w:numId w:val="9"/>
              </w:numPr>
              <w:tabs>
                <w:tab w:val="left" w:pos="851"/>
              </w:tabs>
              <w:snapToGrid w:val="0"/>
              <w:spacing w:after="0" w:line="240" w:lineRule="auto"/>
              <w:ind w:left="652"/>
              <w:rPr>
                <w:rFonts w:ascii="Verdana" w:hAnsi="Verdana"/>
                <w:lang w:val="en-US"/>
              </w:rPr>
            </w:pPr>
            <w:proofErr w:type="spellStart"/>
            <w:r w:rsidRPr="00A10312">
              <w:rPr>
                <w:rFonts w:ascii="Verdana" w:hAnsi="Verdana"/>
                <w:b/>
                <w:lang w:val="en"/>
              </w:rPr>
              <w:t>Zhanerke</w:t>
            </w:r>
            <w:proofErr w:type="spellEnd"/>
            <w:r w:rsidRPr="00A10312">
              <w:rPr>
                <w:rFonts w:ascii="Verdana" w:hAnsi="Verdana"/>
                <w:b/>
                <w:lang w:val="en"/>
              </w:rPr>
              <w:t xml:space="preserve"> </w:t>
            </w:r>
            <w:proofErr w:type="spellStart"/>
            <w:r w:rsidRPr="00A10312">
              <w:rPr>
                <w:rFonts w:ascii="Verdana" w:hAnsi="Verdana"/>
                <w:b/>
                <w:lang w:val="en"/>
              </w:rPr>
              <w:t>Yegeubayeva</w:t>
            </w:r>
            <w:proofErr w:type="spellEnd"/>
            <w:r w:rsidRPr="00A10312">
              <w:rPr>
                <w:rFonts w:ascii="Verdana" w:hAnsi="Verdana"/>
                <w:lang w:val="en"/>
              </w:rPr>
              <w:t>, Managing Director of Astana Hub</w:t>
            </w:r>
          </w:p>
          <w:p w:rsidR="002B3095" w:rsidRPr="00A10312" w:rsidRDefault="007C329B" w:rsidP="002B3095">
            <w:pPr>
              <w:pStyle w:val="a9"/>
              <w:numPr>
                <w:ilvl w:val="0"/>
                <w:numId w:val="9"/>
              </w:numPr>
              <w:tabs>
                <w:tab w:val="left" w:pos="851"/>
              </w:tabs>
              <w:snapToGrid w:val="0"/>
              <w:spacing w:after="0" w:line="240" w:lineRule="auto"/>
              <w:ind w:left="652"/>
              <w:rPr>
                <w:rFonts w:ascii="Verdana" w:hAnsi="Verdana"/>
                <w:b/>
                <w:lang w:val="en-US"/>
              </w:rPr>
            </w:pPr>
            <w:r w:rsidRPr="00A10312">
              <w:rPr>
                <w:rFonts w:ascii="Verdana" w:hAnsi="Verdana"/>
                <w:b/>
                <w:lang w:val="en"/>
              </w:rPr>
              <w:t xml:space="preserve">Alexey </w:t>
            </w:r>
            <w:proofErr w:type="spellStart"/>
            <w:r w:rsidRPr="00A10312">
              <w:rPr>
                <w:rFonts w:ascii="Verdana" w:hAnsi="Verdana"/>
                <w:b/>
                <w:lang w:val="en"/>
              </w:rPr>
              <w:t>Shurupov</w:t>
            </w:r>
            <w:proofErr w:type="spellEnd"/>
            <w:r w:rsidRPr="00A10312">
              <w:rPr>
                <w:rFonts w:ascii="Verdana" w:hAnsi="Verdana"/>
                <w:lang w:val="en"/>
              </w:rPr>
              <w:t xml:space="preserve">, Deputy Director General for Intelligent Transport Systems, </w:t>
            </w:r>
            <w:proofErr w:type="spellStart"/>
            <w:r w:rsidRPr="00A10312">
              <w:rPr>
                <w:rFonts w:ascii="Verdana" w:hAnsi="Verdana"/>
                <w:lang w:val="en"/>
              </w:rPr>
              <w:t>Kompas</w:t>
            </w:r>
            <w:proofErr w:type="spellEnd"/>
            <w:r w:rsidRPr="00A10312">
              <w:rPr>
                <w:rFonts w:ascii="Verdana" w:hAnsi="Verdana"/>
                <w:lang w:val="en"/>
              </w:rPr>
              <w:t xml:space="preserve"> JSC</w:t>
            </w:r>
          </w:p>
          <w:p w:rsidR="002B3095" w:rsidRPr="00A10312" w:rsidRDefault="007C329B" w:rsidP="0027758C">
            <w:pPr>
              <w:pStyle w:val="a9"/>
              <w:numPr>
                <w:ilvl w:val="0"/>
                <w:numId w:val="9"/>
              </w:numPr>
              <w:tabs>
                <w:tab w:val="left" w:pos="851"/>
              </w:tabs>
              <w:snapToGrid w:val="0"/>
              <w:spacing w:after="0" w:line="240" w:lineRule="auto"/>
              <w:ind w:left="652"/>
              <w:rPr>
                <w:rFonts w:ascii="Verdana" w:hAnsi="Verdana"/>
                <w:lang w:val="en-US"/>
              </w:rPr>
            </w:pPr>
            <w:r w:rsidRPr="00A10312">
              <w:rPr>
                <w:rFonts w:ascii="Verdana" w:hAnsi="Verdana"/>
                <w:b/>
                <w:lang w:val="en"/>
              </w:rPr>
              <w:t xml:space="preserve">Anna </w:t>
            </w:r>
            <w:proofErr w:type="spellStart"/>
            <w:r w:rsidRPr="00A10312">
              <w:rPr>
                <w:rFonts w:ascii="Verdana" w:hAnsi="Verdana"/>
                <w:b/>
                <w:lang w:val="en"/>
              </w:rPr>
              <w:t>Meshcheryakova</w:t>
            </w:r>
            <w:proofErr w:type="spellEnd"/>
            <w:r w:rsidRPr="00A10312">
              <w:rPr>
                <w:rFonts w:ascii="Verdana" w:hAnsi="Verdana"/>
                <w:lang w:val="en"/>
              </w:rPr>
              <w:t>, Co-founder and CEO of Third Opinion Platform LLC</w:t>
            </w:r>
          </w:p>
          <w:p w:rsidR="002B3095" w:rsidRPr="00A10312" w:rsidRDefault="007C329B" w:rsidP="0027758C">
            <w:pPr>
              <w:pStyle w:val="a9"/>
              <w:numPr>
                <w:ilvl w:val="0"/>
                <w:numId w:val="9"/>
              </w:numPr>
              <w:tabs>
                <w:tab w:val="left" w:pos="851"/>
              </w:tabs>
              <w:snapToGrid w:val="0"/>
              <w:spacing w:after="0" w:line="240" w:lineRule="auto"/>
              <w:ind w:left="652"/>
              <w:rPr>
                <w:rFonts w:ascii="Verdana" w:hAnsi="Verdana"/>
                <w:lang w:val="en-US"/>
              </w:rPr>
            </w:pPr>
            <w:r w:rsidRPr="00A10312">
              <w:rPr>
                <w:rFonts w:ascii="Verdana" w:hAnsi="Verdana"/>
                <w:b/>
                <w:lang w:val="en"/>
              </w:rPr>
              <w:t xml:space="preserve">Denis </w:t>
            </w:r>
            <w:proofErr w:type="spellStart"/>
            <w:r w:rsidRPr="00A10312">
              <w:rPr>
                <w:rFonts w:ascii="Verdana" w:hAnsi="Verdana"/>
                <w:b/>
                <w:lang w:val="en"/>
              </w:rPr>
              <w:t>Strukov</w:t>
            </w:r>
            <w:proofErr w:type="spellEnd"/>
            <w:r w:rsidRPr="00A10312">
              <w:rPr>
                <w:rFonts w:ascii="Verdana" w:hAnsi="Verdana"/>
                <w:lang w:val="en"/>
              </w:rPr>
              <w:t>, Director General, Centre for Spatial Research LLC</w:t>
            </w:r>
          </w:p>
          <w:p w:rsidR="00DC7278" w:rsidRPr="00A10312" w:rsidRDefault="00DC7278" w:rsidP="00416011">
            <w:pPr>
              <w:pStyle w:val="font-claude-response-body"/>
              <w:spacing w:before="0" w:beforeAutospacing="0" w:after="0" w:afterAutospacing="0"/>
              <w:rPr>
                <w:rStyle w:val="af6"/>
                <w:rFonts w:ascii="Verdana" w:hAnsi="Verdana"/>
                <w:sz w:val="22"/>
                <w:szCs w:val="22"/>
                <w:lang w:val="en-US"/>
              </w:rPr>
            </w:pPr>
          </w:p>
          <w:p w:rsidR="00E20777" w:rsidRPr="00A10312" w:rsidRDefault="007C329B" w:rsidP="00E20777">
            <w:pPr>
              <w:snapToGrid w:val="0"/>
              <w:rPr>
                <w:rFonts w:ascii="Verdana" w:hAnsi="Verdana"/>
                <w:b/>
              </w:rPr>
            </w:pPr>
            <w:r w:rsidRPr="00A10312">
              <w:rPr>
                <w:rFonts w:ascii="Verdana" w:hAnsi="Verdana"/>
                <w:b/>
                <w:lang w:val="en"/>
              </w:rPr>
              <w:t>Award Ceremony and Presentations of the Winners of the Digital Projects Competition 2025/2026.</w:t>
            </w:r>
          </w:p>
          <w:p w:rsidR="00BA1EE6" w:rsidRPr="00A10312" w:rsidRDefault="00BA1EE6" w:rsidP="00BA1EE6">
            <w:pPr>
              <w:pStyle w:val="a9"/>
              <w:numPr>
                <w:ilvl w:val="0"/>
                <w:numId w:val="22"/>
              </w:numPr>
              <w:spacing w:line="252" w:lineRule="auto"/>
              <w:ind w:left="655"/>
              <w:rPr>
                <w:rFonts w:ascii="Verdana" w:hAnsi="Verdana" w:cs="Times New Roman"/>
                <w:lang w:val="en-US"/>
              </w:rPr>
            </w:pPr>
            <w:r w:rsidRPr="00A10312">
              <w:rPr>
                <w:rFonts w:ascii="Verdana" w:hAnsi="Verdana" w:cs="Times New Roman"/>
                <w:b/>
                <w:lang w:val="en-US"/>
              </w:rPr>
              <w:t xml:space="preserve">Anton </w:t>
            </w:r>
            <w:proofErr w:type="spellStart"/>
            <w:r w:rsidRPr="00A10312">
              <w:rPr>
                <w:rFonts w:ascii="Verdana" w:hAnsi="Verdana" w:cs="Times New Roman"/>
                <w:b/>
                <w:lang w:val="en-US"/>
              </w:rPr>
              <w:t>Maevsky</w:t>
            </w:r>
            <w:proofErr w:type="spellEnd"/>
            <w:r w:rsidRPr="00A10312">
              <w:rPr>
                <w:rFonts w:ascii="Verdana" w:hAnsi="Verdana" w:cs="Times New Roman"/>
                <w:lang w:val="en-US"/>
              </w:rPr>
              <w:t xml:space="preserve">, Director for Strategic Development, </w:t>
            </w:r>
            <w:proofErr w:type="spellStart"/>
            <w:r w:rsidRPr="00A10312">
              <w:rPr>
                <w:rFonts w:ascii="Verdana" w:hAnsi="Verdana" w:cs="Times New Roman"/>
                <w:lang w:val="en-US"/>
              </w:rPr>
              <w:t>Inventorus</w:t>
            </w:r>
            <w:proofErr w:type="spellEnd"/>
            <w:r w:rsidRPr="00A10312">
              <w:rPr>
                <w:rFonts w:ascii="Verdana" w:hAnsi="Verdana" w:cs="Times New Roman"/>
                <w:lang w:val="en-US"/>
              </w:rPr>
              <w:t xml:space="preserve"> LLC</w:t>
            </w:r>
          </w:p>
          <w:p w:rsidR="009438E9" w:rsidRPr="00A10312" w:rsidRDefault="00BA1EE6" w:rsidP="00BA1EE6">
            <w:pPr>
              <w:pStyle w:val="a9"/>
              <w:numPr>
                <w:ilvl w:val="0"/>
                <w:numId w:val="22"/>
              </w:numPr>
              <w:spacing w:line="252" w:lineRule="auto"/>
              <w:ind w:left="655"/>
              <w:rPr>
                <w:rFonts w:ascii="Verdana" w:hAnsi="Verdana" w:cs="Times New Roman"/>
                <w:b/>
                <w:lang w:val="en-US"/>
              </w:rPr>
            </w:pPr>
            <w:r w:rsidRPr="00A10312">
              <w:rPr>
                <w:rFonts w:ascii="Verdana" w:hAnsi="Verdana" w:cs="Times New Roman"/>
                <w:b/>
                <w:lang w:val="en-US"/>
              </w:rPr>
              <w:t xml:space="preserve">Alexander </w:t>
            </w:r>
            <w:proofErr w:type="spellStart"/>
            <w:r w:rsidRPr="00A10312">
              <w:rPr>
                <w:rFonts w:ascii="Verdana" w:hAnsi="Verdana" w:cs="Times New Roman"/>
                <w:b/>
                <w:lang w:val="en-US"/>
              </w:rPr>
              <w:t>Fradkov</w:t>
            </w:r>
            <w:proofErr w:type="spellEnd"/>
            <w:r w:rsidRPr="00A10312">
              <w:rPr>
                <w:rFonts w:ascii="Verdana" w:hAnsi="Verdana" w:cs="Times New Roman"/>
                <w:lang w:val="en-US"/>
              </w:rPr>
              <w:t xml:space="preserve">, First Deputy General Director, </w:t>
            </w:r>
            <w:proofErr w:type="spellStart"/>
            <w:r w:rsidRPr="00A10312">
              <w:rPr>
                <w:rFonts w:ascii="Verdana" w:hAnsi="Verdana" w:cs="Times New Roman"/>
                <w:lang w:val="en-US"/>
              </w:rPr>
              <w:t>IRTech</w:t>
            </w:r>
            <w:proofErr w:type="spellEnd"/>
            <w:r w:rsidRPr="00A10312">
              <w:rPr>
                <w:rFonts w:ascii="Verdana" w:hAnsi="Verdana" w:cs="Times New Roman"/>
                <w:lang w:val="en-US"/>
              </w:rPr>
              <w:t xml:space="preserve"> JSC</w:t>
            </w:r>
            <w:r w:rsidR="006955FE" w:rsidRPr="00A10312">
              <w:rPr>
                <w:rFonts w:ascii="Verdana" w:hAnsi="Verdana"/>
                <w:lang w:val="en-US"/>
              </w:rPr>
              <w:t xml:space="preserve"> </w:t>
            </w:r>
          </w:p>
          <w:p w:rsidR="00E67DD2" w:rsidRPr="00A10312" w:rsidRDefault="00E67DD2" w:rsidP="00AD1989">
            <w:pPr>
              <w:snapToGrid w:val="0"/>
              <w:rPr>
                <w:rFonts w:ascii="Verdana" w:hAnsi="Verdana"/>
                <w:b/>
                <w:lang w:val="en-US"/>
              </w:rPr>
            </w:pPr>
          </w:p>
        </w:tc>
      </w:tr>
      <w:tr w:rsidR="00955750" w:rsidRPr="00A10312" w:rsidTr="00B77BFF">
        <w:trPr>
          <w:trHeight w:val="535"/>
        </w:trPr>
        <w:tc>
          <w:tcPr>
            <w:tcW w:w="2220" w:type="dxa"/>
            <w:shd w:val="clear" w:color="auto" w:fill="D9E2F3" w:themeFill="accent5" w:themeFillTint="33"/>
          </w:tcPr>
          <w:p w:rsidR="001F7E84" w:rsidRPr="00A10312" w:rsidRDefault="001F7E84" w:rsidP="00A1135E">
            <w:pPr>
              <w:snapToGrid w:val="0"/>
              <w:spacing w:before="120"/>
              <w:jc w:val="left"/>
              <w:rPr>
                <w:rFonts w:ascii="Verdana" w:hAnsi="Verdana"/>
                <w:b/>
                <w:lang w:val="en-US"/>
              </w:rPr>
            </w:pPr>
          </w:p>
        </w:tc>
        <w:tc>
          <w:tcPr>
            <w:tcW w:w="8422" w:type="dxa"/>
            <w:shd w:val="clear" w:color="auto" w:fill="D9E2F3" w:themeFill="accent5" w:themeFillTint="33"/>
          </w:tcPr>
          <w:p w:rsidR="001F7E84" w:rsidRPr="00A10312" w:rsidRDefault="007C329B" w:rsidP="00C317C6">
            <w:pPr>
              <w:snapToGrid w:val="0"/>
              <w:spacing w:before="120"/>
              <w:ind w:left="2306"/>
              <w:rPr>
                <w:rFonts w:ascii="Verdana" w:hAnsi="Verdana"/>
                <w:b/>
              </w:rPr>
            </w:pPr>
            <w:r w:rsidRPr="00A10312">
              <w:rPr>
                <w:rFonts w:ascii="Verdana" w:hAnsi="Verdana"/>
                <w:b/>
                <w:lang w:val="en"/>
              </w:rPr>
              <w:t xml:space="preserve">Friday, June 26 </w:t>
            </w:r>
          </w:p>
        </w:tc>
      </w:tr>
      <w:tr w:rsidR="00750084" w:rsidRPr="00A10312" w:rsidTr="00DA2749">
        <w:tc>
          <w:tcPr>
            <w:tcW w:w="2220" w:type="dxa"/>
          </w:tcPr>
          <w:p w:rsidR="00750084" w:rsidRPr="00A10312" w:rsidRDefault="00750084" w:rsidP="00DA2749">
            <w:pPr>
              <w:snapToGrid w:val="0"/>
              <w:spacing w:before="120"/>
              <w:jc w:val="left"/>
              <w:rPr>
                <w:rFonts w:ascii="Verdana" w:hAnsi="Verdana"/>
                <w:b/>
                <w:lang w:val="en"/>
              </w:rPr>
            </w:pPr>
            <w:r>
              <w:rPr>
                <w:rFonts w:ascii="Verdana" w:hAnsi="Verdana"/>
                <w:b/>
                <w:lang w:val="ru-RU"/>
              </w:rPr>
              <w:t>8</w:t>
            </w:r>
            <w:r w:rsidRPr="00A10312">
              <w:rPr>
                <w:rFonts w:ascii="Verdana" w:hAnsi="Verdana"/>
                <w:b/>
                <w:lang w:val="en"/>
              </w:rPr>
              <w:t>:</w:t>
            </w:r>
            <w:r>
              <w:rPr>
                <w:rFonts w:ascii="Verdana" w:hAnsi="Verdana"/>
                <w:b/>
                <w:lang w:val="ru-RU"/>
              </w:rPr>
              <w:t>3</w:t>
            </w:r>
            <w:r w:rsidR="00357DFF">
              <w:rPr>
                <w:rFonts w:ascii="Verdana" w:hAnsi="Verdana"/>
                <w:b/>
                <w:lang w:val="en"/>
              </w:rPr>
              <w:t xml:space="preserve">0 AM –   </w:t>
            </w:r>
            <w:r>
              <w:rPr>
                <w:rFonts w:ascii="Verdana" w:hAnsi="Verdana"/>
                <w:b/>
                <w:lang w:val="en"/>
              </w:rPr>
              <w:t>9</w:t>
            </w:r>
            <w:r w:rsidRPr="00A10312">
              <w:rPr>
                <w:rFonts w:ascii="Verdana" w:hAnsi="Verdana"/>
                <w:b/>
                <w:lang w:val="en"/>
              </w:rPr>
              <w:t>:</w:t>
            </w:r>
            <w:r>
              <w:rPr>
                <w:rFonts w:ascii="Verdana" w:hAnsi="Verdana"/>
                <w:b/>
                <w:lang w:val="ru-RU"/>
              </w:rPr>
              <w:t>3</w:t>
            </w:r>
            <w:r w:rsidRPr="00A10312">
              <w:rPr>
                <w:rFonts w:ascii="Verdana" w:hAnsi="Verdana"/>
                <w:b/>
                <w:lang w:val="en"/>
              </w:rPr>
              <w:t>0 AM</w:t>
            </w:r>
          </w:p>
        </w:tc>
        <w:tc>
          <w:tcPr>
            <w:tcW w:w="8422" w:type="dxa"/>
          </w:tcPr>
          <w:p w:rsidR="00750084" w:rsidRPr="00A10312" w:rsidRDefault="00750084" w:rsidP="00DA2749">
            <w:pPr>
              <w:pStyle w:val="1"/>
              <w:spacing w:before="120"/>
              <w:outlineLvl w:val="0"/>
              <w:rPr>
                <w:rFonts w:ascii="Verdana" w:hAnsi="Verdana"/>
                <w:b/>
                <w:color w:val="auto"/>
                <w:sz w:val="22"/>
                <w:lang w:val="en"/>
              </w:rPr>
            </w:pPr>
            <w:r w:rsidRPr="00750084">
              <w:rPr>
                <w:rFonts w:ascii="Verdana" w:hAnsi="Verdana"/>
                <w:b/>
                <w:color w:val="auto"/>
                <w:sz w:val="22"/>
                <w:lang w:val="en"/>
              </w:rPr>
              <w:t>Welcome coffee</w:t>
            </w:r>
          </w:p>
        </w:tc>
      </w:tr>
      <w:tr w:rsidR="00E61775" w:rsidRPr="00A10312" w:rsidTr="00DA2749">
        <w:tc>
          <w:tcPr>
            <w:tcW w:w="2220" w:type="dxa"/>
          </w:tcPr>
          <w:p w:rsidR="00E61775" w:rsidRPr="00A10312" w:rsidRDefault="00E61775" w:rsidP="00DA2749">
            <w:pPr>
              <w:snapToGrid w:val="0"/>
              <w:spacing w:before="120"/>
              <w:jc w:val="left"/>
              <w:rPr>
                <w:rFonts w:ascii="Verdana" w:hAnsi="Verdana"/>
                <w:b/>
                <w:lang w:val="en-US"/>
              </w:rPr>
            </w:pPr>
            <w:r w:rsidRPr="00A10312">
              <w:rPr>
                <w:rFonts w:ascii="Verdana" w:hAnsi="Verdana"/>
                <w:b/>
                <w:lang w:val="en-US"/>
              </w:rPr>
              <w:t>9:00 AM – 10:00 AM</w:t>
            </w:r>
          </w:p>
          <w:p w:rsidR="00E61775" w:rsidRPr="00A10312" w:rsidRDefault="00E61775" w:rsidP="00DA2749">
            <w:pPr>
              <w:snapToGrid w:val="0"/>
              <w:spacing w:before="120"/>
              <w:jc w:val="left"/>
              <w:rPr>
                <w:rFonts w:ascii="Verdana" w:hAnsi="Verdana"/>
                <w:b/>
                <w:lang w:val="en-US"/>
              </w:rPr>
            </w:pPr>
            <w:r w:rsidRPr="00A10312">
              <w:rPr>
                <w:rFonts w:ascii="Verdana" w:eastAsia="Times New Roman" w:hAnsi="Verdana" w:cs="Times New Roman"/>
                <w:bCs/>
                <w:lang w:val="en-US" w:eastAsia="ru-RU"/>
              </w:rPr>
              <w:t>Presentation and Ceremonial Area</w:t>
            </w:r>
          </w:p>
        </w:tc>
        <w:tc>
          <w:tcPr>
            <w:tcW w:w="8422" w:type="dxa"/>
          </w:tcPr>
          <w:p w:rsidR="00E61775" w:rsidRPr="00D65EF8" w:rsidRDefault="00E61775" w:rsidP="00DA2749">
            <w:pPr>
              <w:snapToGrid w:val="0"/>
              <w:spacing w:before="120"/>
              <w:rPr>
                <w:rFonts w:ascii="Verdana" w:hAnsi="Verdana"/>
                <w:b/>
                <w:lang w:val="en-US"/>
              </w:rPr>
            </w:pPr>
            <w:r w:rsidRPr="00A10312">
              <w:rPr>
                <w:rFonts w:ascii="Verdana" w:hAnsi="Verdana"/>
                <w:b/>
              </w:rPr>
              <w:t>Warm</w:t>
            </w:r>
            <w:r w:rsidRPr="00D65EF8">
              <w:rPr>
                <w:rFonts w:ascii="Verdana" w:hAnsi="Verdana"/>
                <w:b/>
                <w:lang w:val="en-US"/>
              </w:rPr>
              <w:t>-</w:t>
            </w:r>
            <w:r w:rsidRPr="00A10312">
              <w:rPr>
                <w:rFonts w:ascii="Verdana" w:hAnsi="Verdana"/>
                <w:b/>
              </w:rPr>
              <w:t>up</w:t>
            </w:r>
            <w:r w:rsidRPr="00D65EF8">
              <w:rPr>
                <w:rFonts w:ascii="Verdana" w:hAnsi="Verdana"/>
                <w:b/>
                <w:lang w:val="en-US"/>
              </w:rPr>
              <w:t xml:space="preserve"> </w:t>
            </w:r>
            <w:r w:rsidRPr="00A10312">
              <w:rPr>
                <w:rFonts w:ascii="Verdana" w:hAnsi="Verdana"/>
                <w:b/>
              </w:rPr>
              <w:t>session</w:t>
            </w:r>
          </w:p>
          <w:p w:rsidR="00E61775" w:rsidRPr="00D65EF8" w:rsidRDefault="00E61775" w:rsidP="00DA2749">
            <w:pPr>
              <w:spacing w:after="60"/>
              <w:rPr>
                <w:rFonts w:ascii="Verdana" w:hAnsi="Verdana"/>
                <w:sz w:val="14"/>
                <w:szCs w:val="14"/>
                <w:lang w:val="en-US" w:eastAsia="ru-RU"/>
              </w:rPr>
            </w:pPr>
          </w:p>
          <w:p w:rsidR="00F45FD7" w:rsidRPr="00F45FD7" w:rsidRDefault="00F45FD7" w:rsidP="00F45FD7">
            <w:pPr>
              <w:snapToGrid w:val="0"/>
              <w:spacing w:before="120"/>
              <w:rPr>
                <w:rFonts w:ascii="Verdana" w:hAnsi="Verdana"/>
                <w:color w:val="000000"/>
                <w:lang w:val="en-US"/>
              </w:rPr>
            </w:pPr>
            <w:r w:rsidRPr="00F45FD7">
              <w:rPr>
                <w:rFonts w:ascii="Verdana" w:hAnsi="Verdana"/>
                <w:lang w:val="en-US"/>
              </w:rPr>
              <w:t>EDB</w:t>
            </w:r>
            <w:r w:rsidRPr="00F45FD7">
              <w:rPr>
                <w:rFonts w:ascii="Verdana" w:hAnsi="Verdana"/>
                <w:color w:val="000000"/>
                <w:lang w:val="en-US"/>
              </w:rPr>
              <w:t xml:space="preserve"> analysts and experts from leading international think tanks will once again kick things off. You </w:t>
            </w:r>
            <w:proofErr w:type="gramStart"/>
            <w:r w:rsidRPr="00F45FD7">
              <w:rPr>
                <w:rFonts w:ascii="Verdana" w:hAnsi="Verdana"/>
                <w:color w:val="000000"/>
                <w:lang w:val="en-US"/>
              </w:rPr>
              <w:t>are invited</w:t>
            </w:r>
            <w:proofErr w:type="gramEnd"/>
            <w:r w:rsidRPr="00F45FD7">
              <w:rPr>
                <w:rFonts w:ascii="Verdana" w:hAnsi="Verdana"/>
                <w:color w:val="000000"/>
                <w:lang w:val="en-US"/>
              </w:rPr>
              <w:t xml:space="preserve"> to attend two analytical presentations. The second day of the event will once again open with presentations by EDB analysts and experts from leading international think tanks. We invite you to attend the presentations of analytical reports.</w:t>
            </w:r>
          </w:p>
          <w:p w:rsidR="00D65EF8" w:rsidRPr="00F45FD7" w:rsidRDefault="00D65EF8" w:rsidP="00F45FD7">
            <w:pPr>
              <w:snapToGrid w:val="0"/>
              <w:spacing w:before="120"/>
              <w:rPr>
                <w:rFonts w:ascii="Verdana" w:hAnsi="Verdana"/>
                <w:lang w:val="en-US"/>
              </w:rPr>
            </w:pPr>
            <w:r w:rsidRPr="00F45FD7">
              <w:rPr>
                <w:rFonts w:ascii="Verdana" w:hAnsi="Verdana"/>
                <w:color w:val="000000"/>
                <w:lang w:val="en-US"/>
              </w:rPr>
              <w:t xml:space="preserve">The adaptation finance gap remains critically large. Global adaptation finance needs </w:t>
            </w:r>
            <w:proofErr w:type="gramStart"/>
            <w:r w:rsidRPr="00F45FD7">
              <w:rPr>
                <w:rFonts w:ascii="Verdana" w:hAnsi="Verdana"/>
                <w:color w:val="000000"/>
                <w:lang w:val="en-US"/>
              </w:rPr>
              <w:t>are estimated</w:t>
            </w:r>
            <w:proofErr w:type="gramEnd"/>
            <w:r w:rsidRPr="00F45FD7">
              <w:rPr>
                <w:rFonts w:ascii="Verdana" w:hAnsi="Verdana"/>
                <w:color w:val="000000"/>
                <w:lang w:val="en-US"/>
              </w:rPr>
              <w:t xml:space="preserve"> at USD 310–365 billion annually, while actual international financial flows a</w:t>
            </w:r>
            <w:r w:rsidRPr="00F45FD7">
              <w:rPr>
                <w:rFonts w:ascii="Verdana" w:hAnsi="Verdana"/>
                <w:lang w:val="en-US"/>
              </w:rPr>
              <w:t>mount to only USD 26 billion. How can adaptation technologies become more attractive to investors and enable a shift from fragmented project support towards systemic solutions? What role can public policy play in generating demand for adaptation finance? Which financial instruments can help overcome structural barriers to the implementation of adaptation projects in Central Asia? The Eurasian Development Bank, the Astana International Financial Centre, and the Secretariat of the Green Investment Principles have joined forces to explore practical solutions to these challenges.</w:t>
            </w:r>
          </w:p>
          <w:p w:rsidR="00CC0201" w:rsidRPr="00A10312" w:rsidRDefault="00CC0201" w:rsidP="00CC0201">
            <w:pPr>
              <w:pStyle w:val="ab"/>
              <w:snapToGrid w:val="0"/>
              <w:spacing w:before="120" w:beforeAutospacing="0" w:after="0" w:afterAutospacing="0"/>
              <w:rPr>
                <w:rFonts w:ascii="Verdana" w:hAnsi="Verdana"/>
                <w:b/>
                <w:sz w:val="20"/>
                <w:szCs w:val="22"/>
                <w:lang w:val="ru-RU"/>
              </w:rPr>
            </w:pPr>
            <w:r w:rsidRPr="00A10312">
              <w:rPr>
                <w:rFonts w:ascii="Verdana" w:eastAsiaTheme="minorHAnsi" w:hAnsi="Verdana"/>
                <w:b/>
                <w:sz w:val="22"/>
                <w:lang w:val="en"/>
              </w:rPr>
              <w:t>Moderator:</w:t>
            </w:r>
          </w:p>
          <w:p w:rsidR="00CC0201" w:rsidRPr="00A10312" w:rsidRDefault="00952043" w:rsidP="00CC0201">
            <w:pPr>
              <w:pStyle w:val="a9"/>
              <w:numPr>
                <w:ilvl w:val="0"/>
                <w:numId w:val="8"/>
              </w:numPr>
              <w:snapToGrid w:val="0"/>
              <w:spacing w:after="0" w:line="240" w:lineRule="auto"/>
              <w:contextualSpacing w:val="0"/>
              <w:rPr>
                <w:rFonts w:ascii="Verdana" w:hAnsi="Verdana"/>
                <w:lang w:val="en-US"/>
              </w:rPr>
            </w:pPr>
            <w:r>
              <w:rPr>
                <w:rFonts w:ascii="Verdana" w:hAnsi="Verdana"/>
                <w:b/>
                <w:lang w:val="en-US"/>
              </w:rPr>
              <w:t>J</w:t>
            </w:r>
            <w:r w:rsidR="00CC0201">
              <w:rPr>
                <w:rFonts w:ascii="Verdana" w:hAnsi="Verdana"/>
                <w:b/>
                <w:lang w:val="en-US"/>
              </w:rPr>
              <w:t xml:space="preserve">ulia </w:t>
            </w:r>
            <w:proofErr w:type="spellStart"/>
            <w:r w:rsidR="00CC0201">
              <w:rPr>
                <w:rFonts w:ascii="Verdana" w:hAnsi="Verdana"/>
                <w:b/>
                <w:lang w:val="en-US"/>
              </w:rPr>
              <w:t>Ivanova</w:t>
            </w:r>
            <w:proofErr w:type="spellEnd"/>
            <w:r w:rsidR="00CC0201" w:rsidRPr="00A10312">
              <w:rPr>
                <w:rFonts w:ascii="Verdana" w:hAnsi="Verdana"/>
                <w:lang w:val="en-US"/>
              </w:rPr>
              <w:t xml:space="preserve">, </w:t>
            </w:r>
            <w:r w:rsidR="00CC0201">
              <w:rPr>
                <w:rFonts w:ascii="Verdana" w:hAnsi="Verdana"/>
                <w:lang w:val="en-US"/>
              </w:rPr>
              <w:t>Head of Public Relations, EDB</w:t>
            </w:r>
            <w:r w:rsidR="00CC0201" w:rsidRPr="00A10312">
              <w:rPr>
                <w:rFonts w:ascii="Verdana" w:hAnsi="Verdana"/>
                <w:lang w:val="en-US"/>
              </w:rPr>
              <w:t xml:space="preserve"> </w:t>
            </w:r>
          </w:p>
          <w:p w:rsidR="00D65EF8" w:rsidRPr="00A10312" w:rsidRDefault="00D65EF8" w:rsidP="00D65EF8">
            <w:pPr>
              <w:spacing w:before="240"/>
              <w:rPr>
                <w:rFonts w:ascii="Verdana" w:hAnsi="Verdana" w:cs="Times New Roman"/>
                <w:b/>
              </w:rPr>
            </w:pPr>
            <w:r w:rsidRPr="00A10312">
              <w:rPr>
                <w:rFonts w:ascii="Verdana" w:hAnsi="Verdana" w:cs="Times New Roman"/>
                <w:b/>
              </w:rPr>
              <w:t>Speakers:</w:t>
            </w:r>
          </w:p>
          <w:p w:rsidR="00D65EF8" w:rsidRPr="00A10312" w:rsidRDefault="00D65EF8" w:rsidP="00D65EF8">
            <w:pPr>
              <w:pStyle w:val="Verdanatxt0"/>
              <w:numPr>
                <w:ilvl w:val="0"/>
                <w:numId w:val="2"/>
              </w:numPr>
              <w:spacing w:before="0"/>
              <w:rPr>
                <w:szCs w:val="22"/>
                <w:lang w:val="en-US"/>
              </w:rPr>
            </w:pPr>
            <w:proofErr w:type="spellStart"/>
            <w:r w:rsidRPr="00A10312">
              <w:rPr>
                <w:b/>
                <w:bCs/>
                <w:szCs w:val="22"/>
                <w:lang w:val="en-US"/>
              </w:rPr>
              <w:t>Evgenia</w:t>
            </w:r>
            <w:proofErr w:type="spellEnd"/>
            <w:r w:rsidRPr="00A10312">
              <w:rPr>
                <w:b/>
                <w:bCs/>
                <w:szCs w:val="22"/>
                <w:lang w:val="en-US"/>
              </w:rPr>
              <w:t xml:space="preserve"> </w:t>
            </w:r>
            <w:proofErr w:type="spellStart"/>
            <w:r w:rsidRPr="00A10312">
              <w:rPr>
                <w:b/>
                <w:bCs/>
                <w:szCs w:val="22"/>
                <w:lang w:val="en-US"/>
              </w:rPr>
              <w:t>Klochkova</w:t>
            </w:r>
            <w:proofErr w:type="spellEnd"/>
            <w:r w:rsidRPr="00A10312">
              <w:rPr>
                <w:b/>
                <w:bCs/>
                <w:szCs w:val="22"/>
                <w:lang w:val="en-US"/>
              </w:rPr>
              <w:t xml:space="preserve">, </w:t>
            </w:r>
            <w:r w:rsidRPr="00A10312">
              <w:rPr>
                <w:szCs w:val="22"/>
                <w:lang w:val="en-US"/>
              </w:rPr>
              <w:t>Head of Office for Sustainability, Eurasian Development Bank</w:t>
            </w:r>
          </w:p>
          <w:p w:rsidR="00D65EF8" w:rsidRPr="00A10312" w:rsidRDefault="00D65EF8" w:rsidP="00D65EF8">
            <w:pPr>
              <w:pStyle w:val="Verdanatxt0"/>
              <w:numPr>
                <w:ilvl w:val="0"/>
                <w:numId w:val="2"/>
              </w:numPr>
              <w:spacing w:before="0"/>
              <w:rPr>
                <w:i/>
                <w:szCs w:val="22"/>
                <w:lang w:val="en-US"/>
              </w:rPr>
            </w:pPr>
            <w:proofErr w:type="spellStart"/>
            <w:r w:rsidRPr="00A10312">
              <w:rPr>
                <w:b/>
                <w:bCs/>
                <w:szCs w:val="22"/>
                <w:lang w:val="en-US"/>
              </w:rPr>
              <w:t>Nagima</w:t>
            </w:r>
            <w:proofErr w:type="spellEnd"/>
            <w:r w:rsidRPr="00A10312">
              <w:rPr>
                <w:b/>
                <w:bCs/>
                <w:szCs w:val="22"/>
                <w:lang w:val="en-US"/>
              </w:rPr>
              <w:t xml:space="preserve"> </w:t>
            </w:r>
            <w:proofErr w:type="spellStart"/>
            <w:r w:rsidRPr="00A10312">
              <w:rPr>
                <w:b/>
                <w:bCs/>
                <w:szCs w:val="22"/>
                <w:lang w:val="en-US"/>
              </w:rPr>
              <w:t>Ayubayeva</w:t>
            </w:r>
            <w:proofErr w:type="spellEnd"/>
            <w:r w:rsidRPr="00A10312">
              <w:rPr>
                <w:b/>
                <w:bCs/>
                <w:szCs w:val="22"/>
                <w:lang w:val="en-US"/>
              </w:rPr>
              <w:t xml:space="preserve">, </w:t>
            </w:r>
            <w:r w:rsidRPr="00164D79">
              <w:rPr>
                <w:szCs w:val="22"/>
                <w:lang w:val="en-US"/>
              </w:rPr>
              <w:t>Deputy CEO, AIFC Green Finance Centre</w:t>
            </w:r>
          </w:p>
          <w:p w:rsidR="00D65EF8" w:rsidRPr="00A10312" w:rsidRDefault="00D65EF8" w:rsidP="00D65EF8">
            <w:pPr>
              <w:pStyle w:val="Verdanatxt0"/>
              <w:numPr>
                <w:ilvl w:val="0"/>
                <w:numId w:val="2"/>
              </w:numPr>
              <w:spacing w:before="0"/>
              <w:rPr>
                <w:i/>
                <w:szCs w:val="22"/>
                <w:lang w:val="en-US"/>
              </w:rPr>
            </w:pPr>
            <w:r w:rsidRPr="00A10312">
              <w:rPr>
                <w:b/>
                <w:bCs/>
                <w:szCs w:val="22"/>
                <w:lang w:val="en-US"/>
              </w:rPr>
              <w:lastRenderedPageBreak/>
              <w:t xml:space="preserve">Cheng Lin, </w:t>
            </w:r>
            <w:r w:rsidRPr="00A10312">
              <w:rPr>
                <w:szCs w:val="22"/>
                <w:lang w:val="en-US"/>
              </w:rPr>
              <w:t xml:space="preserve">Director of Center for International Collaborations at the Institute of Finance and Sustainability (IFS), Head of Secretariat of the Green Investment Principles (GIP) for the Belt and Road </w:t>
            </w:r>
            <w:r w:rsidRPr="00A10312">
              <w:rPr>
                <w:i/>
                <w:szCs w:val="22"/>
                <w:lang w:val="en-US"/>
              </w:rPr>
              <w:t>(online)</w:t>
            </w:r>
          </w:p>
          <w:p w:rsidR="00D65EF8" w:rsidRPr="00A10312" w:rsidRDefault="00D65EF8" w:rsidP="00D65EF8">
            <w:pPr>
              <w:snapToGrid w:val="0"/>
              <w:spacing w:before="120"/>
              <w:rPr>
                <w:rFonts w:ascii="Verdana" w:hAnsi="Verdana"/>
                <w:color w:val="000000"/>
                <w:lang w:val="en-US"/>
              </w:rPr>
            </w:pPr>
            <w:r w:rsidRPr="00A10312">
              <w:rPr>
                <w:rFonts w:ascii="Verdana" w:hAnsi="Verdana"/>
                <w:color w:val="000000"/>
                <w:lang w:val="en-US"/>
              </w:rPr>
              <w:t>Peking University presents the inaugural issue of the Public Development Finance Observer, which focuses on how artificial intelligence is empowering public development finance institutions to enhance the efficiency of their operations and the effectiveness of fulfilling their mandates.</w:t>
            </w:r>
          </w:p>
          <w:p w:rsidR="00D65EF8" w:rsidRPr="00A10312" w:rsidRDefault="00D65EF8" w:rsidP="00D65EF8">
            <w:pPr>
              <w:snapToGrid w:val="0"/>
              <w:spacing w:before="120"/>
              <w:rPr>
                <w:rFonts w:ascii="Verdana" w:hAnsi="Verdana"/>
                <w:b/>
                <w:bCs/>
                <w:color w:val="000000"/>
              </w:rPr>
            </w:pPr>
            <w:r w:rsidRPr="00A10312">
              <w:rPr>
                <w:rFonts w:ascii="Verdana" w:hAnsi="Verdana"/>
                <w:b/>
                <w:bCs/>
                <w:color w:val="000000"/>
              </w:rPr>
              <w:t xml:space="preserve">Speaker: </w:t>
            </w:r>
          </w:p>
          <w:p w:rsidR="00E61775" w:rsidRPr="00A10312" w:rsidRDefault="00D65EF8" w:rsidP="00D65EF8">
            <w:pPr>
              <w:pStyle w:val="Verdanatxt0"/>
              <w:numPr>
                <w:ilvl w:val="0"/>
                <w:numId w:val="2"/>
              </w:numPr>
              <w:spacing w:before="0"/>
              <w:rPr>
                <w:i/>
                <w:szCs w:val="22"/>
                <w:lang w:val="en-US"/>
              </w:rPr>
            </w:pPr>
            <w:proofErr w:type="spellStart"/>
            <w:r w:rsidRPr="00A10312">
              <w:rPr>
                <w:b/>
                <w:color w:val="000000"/>
                <w:lang w:val="en-US"/>
              </w:rPr>
              <w:t>Jiajun</w:t>
            </w:r>
            <w:proofErr w:type="spellEnd"/>
            <w:r w:rsidRPr="00A10312">
              <w:rPr>
                <w:b/>
                <w:color w:val="000000"/>
                <w:lang w:val="en-US"/>
              </w:rPr>
              <w:t xml:space="preserve"> Xu</w:t>
            </w:r>
            <w:r w:rsidRPr="00A10312">
              <w:rPr>
                <w:color w:val="000000"/>
                <w:lang w:val="en-US"/>
              </w:rPr>
              <w:t>, Tenured Associate Professor and the Principal Investigator of Public Development Finance Research Program at Peking University</w:t>
            </w:r>
          </w:p>
          <w:p w:rsidR="00E61775" w:rsidRPr="00A10312" w:rsidRDefault="00E61775" w:rsidP="00DA2749">
            <w:pPr>
              <w:rPr>
                <w:rFonts w:ascii="Verdana" w:hAnsi="Verdana"/>
                <w:b/>
                <w:lang w:val="en-US"/>
              </w:rPr>
            </w:pPr>
          </w:p>
        </w:tc>
      </w:tr>
      <w:tr w:rsidR="00955750" w:rsidRPr="00A10312" w:rsidTr="00B77BFF">
        <w:tc>
          <w:tcPr>
            <w:tcW w:w="2220" w:type="dxa"/>
          </w:tcPr>
          <w:p w:rsidR="00C65175" w:rsidRPr="00A10312" w:rsidRDefault="007C329B" w:rsidP="00A1135E">
            <w:pPr>
              <w:snapToGrid w:val="0"/>
              <w:spacing w:before="120"/>
              <w:jc w:val="left"/>
              <w:rPr>
                <w:rFonts w:ascii="Verdana" w:hAnsi="Verdana"/>
                <w:b/>
              </w:rPr>
            </w:pPr>
            <w:r w:rsidRPr="00A10312">
              <w:rPr>
                <w:rFonts w:ascii="Verdana" w:hAnsi="Verdana"/>
                <w:b/>
                <w:lang w:val="en"/>
              </w:rPr>
              <w:lastRenderedPageBreak/>
              <w:t>9:</w:t>
            </w:r>
            <w:r w:rsidR="00D71051" w:rsidRPr="00A10312">
              <w:rPr>
                <w:rFonts w:ascii="Verdana" w:hAnsi="Verdana"/>
                <w:b/>
                <w:lang w:val="ru-RU"/>
              </w:rPr>
              <w:t>00</w:t>
            </w:r>
            <w:r w:rsidRPr="00A10312">
              <w:rPr>
                <w:rFonts w:ascii="Verdana" w:hAnsi="Verdana"/>
                <w:b/>
                <w:lang w:val="en"/>
              </w:rPr>
              <w:t xml:space="preserve"> AM – 10:00 AM</w:t>
            </w:r>
          </w:p>
          <w:p w:rsidR="009A5B0B" w:rsidRPr="00A10312" w:rsidRDefault="007C329B" w:rsidP="00A1135E">
            <w:pPr>
              <w:snapToGrid w:val="0"/>
              <w:spacing w:before="120"/>
              <w:jc w:val="left"/>
              <w:rPr>
                <w:rFonts w:ascii="Verdana" w:hAnsi="Verdana"/>
              </w:rPr>
            </w:pPr>
            <w:r w:rsidRPr="00A10312">
              <w:rPr>
                <w:rFonts w:ascii="Verdana" w:hAnsi="Verdana"/>
                <w:lang w:val="en"/>
              </w:rPr>
              <w:t>Diamond Hall</w:t>
            </w:r>
          </w:p>
        </w:tc>
        <w:tc>
          <w:tcPr>
            <w:tcW w:w="8422" w:type="dxa"/>
          </w:tcPr>
          <w:p w:rsidR="00C65175" w:rsidRPr="00A10312" w:rsidRDefault="007C329B" w:rsidP="00C317C6">
            <w:pPr>
              <w:snapToGrid w:val="0"/>
              <w:spacing w:before="120"/>
              <w:rPr>
                <w:rFonts w:ascii="Verdana" w:hAnsi="Verdana"/>
                <w:b/>
              </w:rPr>
            </w:pPr>
            <w:r w:rsidRPr="00A10312">
              <w:rPr>
                <w:rFonts w:ascii="Verdana" w:hAnsi="Verdana"/>
                <w:b/>
                <w:lang w:val="en"/>
              </w:rPr>
              <w:t>Session “Technical Assistance as a Catalyst for Investment: MDBs’ Perspective”</w:t>
            </w:r>
          </w:p>
          <w:p w:rsidR="00D71051" w:rsidRPr="00A10312" w:rsidRDefault="00D71051" w:rsidP="00D71051">
            <w:pPr>
              <w:snapToGrid w:val="0"/>
              <w:spacing w:before="120" w:after="120"/>
              <w:rPr>
                <w:rFonts w:ascii="Verdana" w:eastAsia="Times New Roman" w:hAnsi="Verdana"/>
                <w:color w:val="000000"/>
                <w:lang w:val="en-US"/>
              </w:rPr>
            </w:pPr>
            <w:r w:rsidRPr="00A10312">
              <w:rPr>
                <w:rFonts w:ascii="Verdana" w:eastAsia="Times New Roman" w:hAnsi="Verdana"/>
                <w:color w:val="000000"/>
                <w:lang w:val="en-US"/>
              </w:rPr>
              <w:t xml:space="preserve">The session </w:t>
            </w:r>
            <w:proofErr w:type="gramStart"/>
            <w:r w:rsidRPr="00A10312">
              <w:rPr>
                <w:rFonts w:ascii="Verdana" w:eastAsia="Times New Roman" w:hAnsi="Verdana"/>
                <w:color w:val="000000"/>
                <w:lang w:val="en-US"/>
              </w:rPr>
              <w:t>is dedicated</w:t>
            </w:r>
            <w:proofErr w:type="gramEnd"/>
            <w:r w:rsidRPr="00A10312">
              <w:rPr>
                <w:rFonts w:ascii="Verdana" w:eastAsia="Times New Roman" w:hAnsi="Verdana"/>
                <w:color w:val="000000"/>
                <w:lang w:val="en-US"/>
              </w:rPr>
              <w:t xml:space="preserve"> to the role of technical assistance (TA) in the activities of multilateral development banks and international financial institutions operating in Central Asia. The discussion will focus on TA as an integrated instrument within the investment cycle, supporting project preparation, institutional development, regulatory improvements, and investment mobilization.</w:t>
            </w:r>
          </w:p>
          <w:p w:rsidR="00D71051" w:rsidRPr="00A10312" w:rsidRDefault="00D71051" w:rsidP="00D71051">
            <w:pPr>
              <w:snapToGrid w:val="0"/>
              <w:spacing w:before="120" w:after="120"/>
              <w:rPr>
                <w:rFonts w:ascii="Verdana" w:eastAsia="Times New Roman" w:hAnsi="Verdana"/>
                <w:color w:val="000000"/>
                <w:lang w:val="en-US"/>
              </w:rPr>
            </w:pPr>
            <w:r w:rsidRPr="00A10312">
              <w:rPr>
                <w:rFonts w:ascii="Verdana" w:eastAsia="Times New Roman" w:hAnsi="Verdana"/>
                <w:color w:val="000000"/>
                <w:lang w:val="en-US"/>
              </w:rPr>
              <w:t xml:space="preserve">Participants will discuss how technical assistance instruments are evolving from support for individual projects toward more strategic mechanisms for building investment pipelines, including special funds and project preparation </w:t>
            </w:r>
            <w:proofErr w:type="spellStart"/>
            <w:r w:rsidRPr="00A10312">
              <w:rPr>
                <w:rFonts w:ascii="Verdana" w:eastAsia="Times New Roman" w:hAnsi="Verdana"/>
                <w:color w:val="000000"/>
                <w:lang w:val="en-US"/>
              </w:rPr>
              <w:t>programmes</w:t>
            </w:r>
            <w:proofErr w:type="spellEnd"/>
            <w:r w:rsidRPr="00A10312">
              <w:rPr>
                <w:rFonts w:ascii="Verdana" w:eastAsia="Times New Roman" w:hAnsi="Verdana"/>
                <w:color w:val="000000"/>
                <w:lang w:val="en-US"/>
              </w:rPr>
              <w:t xml:space="preserve">. </w:t>
            </w:r>
          </w:p>
          <w:p w:rsidR="00D71051" w:rsidRPr="00A10312" w:rsidRDefault="00D71051" w:rsidP="00D71051">
            <w:pPr>
              <w:snapToGrid w:val="0"/>
              <w:spacing w:before="120"/>
              <w:rPr>
                <w:rFonts w:ascii="Verdana" w:eastAsia="Times New Roman" w:hAnsi="Verdana"/>
                <w:b/>
                <w:color w:val="000000"/>
                <w:lang w:val="en-US" w:eastAsia="en-US"/>
              </w:rPr>
            </w:pPr>
            <w:r w:rsidRPr="00A10312">
              <w:rPr>
                <w:rFonts w:ascii="Verdana" w:eastAsia="Times New Roman" w:hAnsi="Verdana"/>
                <w:b/>
                <w:color w:val="000000"/>
                <w:lang w:val="en-US" w:eastAsia="en-US"/>
              </w:rPr>
              <w:t xml:space="preserve">Questions for discussion: </w:t>
            </w:r>
          </w:p>
          <w:p w:rsidR="00D71051" w:rsidRPr="00A10312" w:rsidRDefault="00D71051" w:rsidP="00D71051">
            <w:pPr>
              <w:numPr>
                <w:ilvl w:val="0"/>
                <w:numId w:val="5"/>
              </w:numPr>
              <w:snapToGrid w:val="0"/>
              <w:ind w:left="655"/>
              <w:rPr>
                <w:rFonts w:ascii="Verdana" w:eastAsia="Times New Roman" w:hAnsi="Verdana"/>
                <w:bCs/>
                <w:color w:val="000000"/>
                <w:lang w:val="en-US"/>
              </w:rPr>
            </w:pPr>
            <w:r w:rsidRPr="00A10312">
              <w:rPr>
                <w:rFonts w:ascii="Verdana" w:eastAsia="Times New Roman" w:hAnsi="Verdana"/>
                <w:bCs/>
                <w:color w:val="000000"/>
                <w:lang w:val="en-US"/>
              </w:rPr>
              <w:t>How do development banks use technical assistance to build their investment portfolios and develop new investment instruments?</w:t>
            </w:r>
          </w:p>
          <w:p w:rsidR="00D71051" w:rsidRPr="00A10312" w:rsidRDefault="00D71051" w:rsidP="00D71051">
            <w:pPr>
              <w:numPr>
                <w:ilvl w:val="0"/>
                <w:numId w:val="5"/>
              </w:numPr>
              <w:snapToGrid w:val="0"/>
              <w:ind w:left="655"/>
              <w:rPr>
                <w:rFonts w:ascii="Verdana" w:eastAsia="Times New Roman" w:hAnsi="Verdana"/>
                <w:bCs/>
                <w:color w:val="000000"/>
                <w:lang w:val="en-US"/>
              </w:rPr>
            </w:pPr>
            <w:r w:rsidRPr="00A10312">
              <w:rPr>
                <w:rFonts w:ascii="Verdana" w:eastAsia="Times New Roman" w:hAnsi="Verdana"/>
                <w:bCs/>
                <w:color w:val="000000"/>
                <w:lang w:val="en-US"/>
              </w:rPr>
              <w:t>How do technical assistance special funds and project preparation mechanisms contribute to the development of investment-ready projects?</w:t>
            </w:r>
          </w:p>
          <w:p w:rsidR="00D71051" w:rsidRPr="00A10312" w:rsidRDefault="00D71051" w:rsidP="00D71051">
            <w:pPr>
              <w:numPr>
                <w:ilvl w:val="0"/>
                <w:numId w:val="5"/>
              </w:numPr>
              <w:snapToGrid w:val="0"/>
              <w:ind w:left="655"/>
              <w:rPr>
                <w:rFonts w:ascii="Verdana" w:eastAsia="Times New Roman" w:hAnsi="Verdana"/>
                <w:bCs/>
                <w:color w:val="000000"/>
                <w:lang w:val="en-US"/>
              </w:rPr>
            </w:pPr>
            <w:r w:rsidRPr="00A10312">
              <w:rPr>
                <w:rFonts w:ascii="Verdana" w:eastAsia="Times New Roman" w:hAnsi="Verdana"/>
                <w:bCs/>
                <w:color w:val="000000"/>
                <w:lang w:val="en-US"/>
              </w:rPr>
              <w:t>How can development banks coordinate technical assistance resources in the Central Asia region? What are the key advantages of platform-based coordination formats for technical assistance?</w:t>
            </w:r>
          </w:p>
          <w:p w:rsidR="00D71051" w:rsidRPr="00A10312" w:rsidRDefault="00D71051" w:rsidP="00D71051">
            <w:pPr>
              <w:tabs>
                <w:tab w:val="left" w:pos="851"/>
              </w:tabs>
              <w:snapToGrid w:val="0"/>
              <w:spacing w:before="120"/>
              <w:rPr>
                <w:rFonts w:ascii="Verdana" w:eastAsiaTheme="minorHAnsi" w:hAnsi="Verdana"/>
                <w:b/>
                <w:lang w:val="en-US" w:eastAsia="en-US"/>
              </w:rPr>
            </w:pPr>
            <w:r w:rsidRPr="00A10312">
              <w:rPr>
                <w:rFonts w:ascii="Verdana" w:eastAsiaTheme="minorHAnsi" w:hAnsi="Verdana"/>
                <w:b/>
                <w:lang w:val="en-US" w:eastAsia="en-US"/>
              </w:rPr>
              <w:t xml:space="preserve">Moderator: </w:t>
            </w:r>
          </w:p>
          <w:p w:rsidR="00D71051" w:rsidRPr="00A10312" w:rsidRDefault="00D71051" w:rsidP="00D71051">
            <w:pPr>
              <w:pStyle w:val="a9"/>
              <w:numPr>
                <w:ilvl w:val="0"/>
                <w:numId w:val="18"/>
              </w:numPr>
              <w:tabs>
                <w:tab w:val="left" w:pos="284"/>
              </w:tabs>
              <w:snapToGrid w:val="0"/>
              <w:spacing w:after="0" w:line="240" w:lineRule="auto"/>
              <w:ind w:left="655"/>
              <w:jc w:val="both"/>
              <w:rPr>
                <w:rFonts w:ascii="Verdana" w:hAnsi="Verdana"/>
                <w:b/>
                <w:lang w:val="en-US"/>
              </w:rPr>
            </w:pPr>
            <w:r w:rsidRPr="00A10312">
              <w:rPr>
                <w:rFonts w:ascii="Verdana" w:eastAsia="Times New Roman" w:hAnsi="Verdana"/>
                <w:b/>
                <w:color w:val="000000"/>
                <w:lang w:val="en-US"/>
              </w:rPr>
              <w:t xml:space="preserve">Vera </w:t>
            </w:r>
            <w:proofErr w:type="spellStart"/>
            <w:r w:rsidRPr="00A10312">
              <w:rPr>
                <w:rFonts w:ascii="Verdana" w:eastAsia="Times New Roman" w:hAnsi="Verdana"/>
                <w:b/>
                <w:color w:val="000000"/>
                <w:lang w:val="en-US"/>
              </w:rPr>
              <w:t>Barkatina</w:t>
            </w:r>
            <w:proofErr w:type="spellEnd"/>
            <w:r w:rsidRPr="00A10312">
              <w:rPr>
                <w:rFonts w:ascii="Verdana" w:eastAsia="Times New Roman" w:hAnsi="Verdana"/>
                <w:b/>
                <w:color w:val="000000"/>
                <w:lang w:val="en-US"/>
              </w:rPr>
              <w:t xml:space="preserve">, </w:t>
            </w:r>
            <w:r w:rsidRPr="00A10312">
              <w:rPr>
                <w:rFonts w:ascii="Verdana" w:eastAsia="Times New Roman" w:hAnsi="Verdana"/>
                <w:bCs/>
                <w:color w:val="000000"/>
                <w:lang w:val="en-US"/>
              </w:rPr>
              <w:t xml:space="preserve">Head of the Technical Assistance Coordination Office, Department of Strategy and Business Initiatives, Eurasian Development Bank </w:t>
            </w:r>
          </w:p>
          <w:p w:rsidR="00D71051" w:rsidRPr="00A10312" w:rsidRDefault="00D71051" w:rsidP="00D71051">
            <w:pPr>
              <w:snapToGrid w:val="0"/>
              <w:spacing w:before="120"/>
              <w:contextualSpacing/>
              <w:rPr>
                <w:rFonts w:ascii="Verdana" w:eastAsia="Times New Roman" w:hAnsi="Verdana"/>
                <w:b/>
                <w:color w:val="000000"/>
                <w:lang w:val="en-US"/>
              </w:rPr>
            </w:pPr>
            <w:r w:rsidRPr="00A10312">
              <w:rPr>
                <w:rFonts w:ascii="Verdana" w:eastAsia="Times New Roman" w:hAnsi="Verdana"/>
                <w:b/>
                <w:color w:val="000000"/>
                <w:lang w:val="en-US"/>
              </w:rPr>
              <w:t>Speakers</w:t>
            </w:r>
            <w:r w:rsidRPr="00A10312">
              <w:rPr>
                <w:rFonts w:ascii="Verdana" w:eastAsia="Times New Roman" w:hAnsi="Verdana"/>
                <w:b/>
                <w:color w:val="000000"/>
              </w:rPr>
              <w:t>:</w:t>
            </w:r>
          </w:p>
          <w:p w:rsidR="00D71051" w:rsidRPr="00A10312" w:rsidRDefault="00D71051" w:rsidP="00AD1989">
            <w:pPr>
              <w:pStyle w:val="a9"/>
              <w:numPr>
                <w:ilvl w:val="0"/>
                <w:numId w:val="5"/>
              </w:numPr>
              <w:ind w:left="655"/>
              <w:jc w:val="both"/>
              <w:rPr>
                <w:rFonts w:ascii="Verdana" w:eastAsia="Times New Roman" w:hAnsi="Verdana" w:cs="Times New Roman"/>
                <w:lang w:val="en-US"/>
              </w:rPr>
            </w:pPr>
            <w:proofErr w:type="spellStart"/>
            <w:r w:rsidRPr="00A10312">
              <w:rPr>
                <w:rFonts w:ascii="Verdana" w:eastAsia="Times New Roman" w:hAnsi="Verdana" w:cs="Times New Roman"/>
                <w:b/>
                <w:lang w:val="en-US"/>
              </w:rPr>
              <w:t>Aleksei</w:t>
            </w:r>
            <w:proofErr w:type="spellEnd"/>
            <w:r w:rsidRPr="00A10312">
              <w:rPr>
                <w:rFonts w:ascii="Verdana" w:eastAsia="Times New Roman" w:hAnsi="Verdana" w:cs="Times New Roman"/>
                <w:b/>
                <w:lang w:val="en-US"/>
              </w:rPr>
              <w:t xml:space="preserve"> </w:t>
            </w:r>
            <w:proofErr w:type="spellStart"/>
            <w:r w:rsidRPr="00A10312">
              <w:rPr>
                <w:rFonts w:ascii="Verdana" w:eastAsia="Times New Roman" w:hAnsi="Verdana" w:cs="Times New Roman"/>
                <w:b/>
                <w:lang w:val="en-US"/>
              </w:rPr>
              <w:t>Skatin</w:t>
            </w:r>
            <w:proofErr w:type="spellEnd"/>
            <w:r w:rsidRPr="00A10312">
              <w:rPr>
                <w:rFonts w:ascii="Verdana" w:eastAsia="Times New Roman" w:hAnsi="Verdana" w:cs="Times New Roman"/>
                <w:lang w:val="en-US"/>
              </w:rPr>
              <w:t xml:space="preserve">, </w:t>
            </w:r>
            <w:r w:rsidR="00AD1989" w:rsidRPr="00AD1989">
              <w:rPr>
                <w:rFonts w:ascii="Verdana" w:eastAsia="Times New Roman" w:hAnsi="Verdana" w:cs="Times New Roman"/>
                <w:lang w:val="en-US"/>
              </w:rPr>
              <w:t>Deputy Chairman of the Management Board, EDB</w:t>
            </w:r>
          </w:p>
          <w:p w:rsidR="00D71051" w:rsidRPr="00A10312" w:rsidRDefault="00D71051" w:rsidP="00D71051">
            <w:pPr>
              <w:pStyle w:val="a9"/>
              <w:numPr>
                <w:ilvl w:val="0"/>
                <w:numId w:val="5"/>
              </w:numPr>
              <w:spacing w:before="120"/>
              <w:ind w:left="655"/>
              <w:jc w:val="both"/>
              <w:rPr>
                <w:rFonts w:ascii="Verdana" w:eastAsia="Times New Roman" w:hAnsi="Verdana" w:cs="Times New Roman"/>
                <w:lang w:val="en-US"/>
              </w:rPr>
            </w:pPr>
            <w:proofErr w:type="spellStart"/>
            <w:r w:rsidRPr="00A10312">
              <w:rPr>
                <w:rFonts w:ascii="Verdana" w:eastAsia="Times New Roman" w:hAnsi="Verdana" w:cs="Times New Roman"/>
                <w:b/>
                <w:lang w:val="en-US"/>
              </w:rPr>
              <w:t>Zhongjing</w:t>
            </w:r>
            <w:proofErr w:type="spellEnd"/>
            <w:r w:rsidRPr="00A10312">
              <w:rPr>
                <w:rFonts w:ascii="Verdana" w:eastAsia="Times New Roman" w:hAnsi="Verdana" w:cs="Times New Roman"/>
                <w:b/>
                <w:lang w:val="en-US"/>
              </w:rPr>
              <w:t xml:space="preserve"> Wang</w:t>
            </w:r>
            <w:r w:rsidRPr="00A10312">
              <w:rPr>
                <w:rFonts w:ascii="Verdana" w:eastAsia="Times New Roman" w:hAnsi="Verdana" w:cs="Times New Roman"/>
                <w:lang w:val="en-US"/>
              </w:rPr>
              <w:t>, CEO, Multilateral Cooperation Center for Development Finance</w:t>
            </w:r>
          </w:p>
          <w:p w:rsidR="00D71051" w:rsidRPr="00A10312" w:rsidRDefault="00D71051" w:rsidP="00D71051">
            <w:pPr>
              <w:pStyle w:val="a9"/>
              <w:numPr>
                <w:ilvl w:val="0"/>
                <w:numId w:val="5"/>
              </w:numPr>
              <w:spacing w:before="120"/>
              <w:ind w:left="655"/>
              <w:jc w:val="both"/>
              <w:rPr>
                <w:rFonts w:ascii="Verdana" w:eastAsia="Times New Roman" w:hAnsi="Verdana" w:cs="Times New Roman"/>
                <w:lang w:val="en-US"/>
              </w:rPr>
            </w:pPr>
            <w:proofErr w:type="spellStart"/>
            <w:r w:rsidRPr="00A10312">
              <w:rPr>
                <w:rFonts w:ascii="Verdana" w:eastAsia="Times New Roman" w:hAnsi="Verdana" w:cs="Times New Roman"/>
                <w:b/>
                <w:lang w:val="en-US"/>
              </w:rPr>
              <w:t>Strahan</w:t>
            </w:r>
            <w:proofErr w:type="spellEnd"/>
            <w:r w:rsidRPr="00A10312">
              <w:rPr>
                <w:rFonts w:ascii="Verdana" w:eastAsia="Times New Roman" w:hAnsi="Verdana" w:cs="Times New Roman"/>
                <w:b/>
                <w:lang w:val="en-US"/>
              </w:rPr>
              <w:t xml:space="preserve"> Spencer</w:t>
            </w:r>
            <w:r w:rsidRPr="00A10312">
              <w:rPr>
                <w:rFonts w:ascii="Verdana" w:eastAsia="Times New Roman" w:hAnsi="Verdana" w:cs="Times New Roman"/>
                <w:lang w:val="en-US"/>
              </w:rPr>
              <w:t>, Head of Platform Team, Multilateral Cooperation Center for Development Finance</w:t>
            </w:r>
          </w:p>
          <w:p w:rsidR="00D71051" w:rsidRPr="00A10312" w:rsidRDefault="00D71051" w:rsidP="00D71051">
            <w:pPr>
              <w:pStyle w:val="a9"/>
              <w:numPr>
                <w:ilvl w:val="0"/>
                <w:numId w:val="5"/>
              </w:numPr>
              <w:spacing w:before="120"/>
              <w:ind w:left="655"/>
              <w:jc w:val="both"/>
              <w:rPr>
                <w:rFonts w:ascii="Verdana" w:eastAsia="Times New Roman" w:hAnsi="Verdana" w:cs="Times New Roman"/>
                <w:lang w:val="en-US"/>
              </w:rPr>
            </w:pPr>
            <w:proofErr w:type="spellStart"/>
            <w:r w:rsidRPr="00A10312">
              <w:rPr>
                <w:rFonts w:ascii="Verdana" w:eastAsia="Times New Roman" w:hAnsi="Verdana" w:cs="Times New Roman"/>
                <w:b/>
                <w:lang w:val="en-US"/>
              </w:rPr>
              <w:t>Utsav</w:t>
            </w:r>
            <w:proofErr w:type="spellEnd"/>
            <w:r w:rsidRPr="00A10312">
              <w:rPr>
                <w:rFonts w:ascii="Verdana" w:eastAsia="Times New Roman" w:hAnsi="Verdana" w:cs="Times New Roman"/>
                <w:b/>
                <w:lang w:val="en-US"/>
              </w:rPr>
              <w:t xml:space="preserve"> Kumar</w:t>
            </w:r>
            <w:r w:rsidRPr="00A10312">
              <w:rPr>
                <w:rFonts w:ascii="Verdana" w:eastAsia="Times New Roman" w:hAnsi="Verdana" w:cs="Times New Roman"/>
                <w:lang w:val="en-US"/>
              </w:rPr>
              <w:t>, Country Director for Kazakhstan, Asian Development Bank</w:t>
            </w:r>
          </w:p>
          <w:p w:rsidR="00D71051" w:rsidRPr="00A10312" w:rsidRDefault="00D71051" w:rsidP="00D71051">
            <w:pPr>
              <w:pStyle w:val="a9"/>
              <w:numPr>
                <w:ilvl w:val="0"/>
                <w:numId w:val="5"/>
              </w:numPr>
              <w:spacing w:before="120"/>
              <w:ind w:left="655"/>
              <w:jc w:val="both"/>
              <w:rPr>
                <w:rFonts w:ascii="Verdana" w:eastAsia="Times New Roman" w:hAnsi="Verdana" w:cs="Times New Roman"/>
                <w:lang w:val="en-US"/>
              </w:rPr>
            </w:pPr>
            <w:proofErr w:type="spellStart"/>
            <w:r w:rsidRPr="00A10312">
              <w:rPr>
                <w:rFonts w:ascii="Verdana" w:eastAsia="Times New Roman" w:hAnsi="Verdana" w:cs="Times New Roman"/>
                <w:b/>
                <w:lang w:val="en-US"/>
              </w:rPr>
              <w:lastRenderedPageBreak/>
              <w:t>Yahya</w:t>
            </w:r>
            <w:proofErr w:type="spellEnd"/>
            <w:r w:rsidRPr="00A10312">
              <w:rPr>
                <w:rFonts w:ascii="Verdana" w:eastAsia="Times New Roman" w:hAnsi="Verdana" w:cs="Times New Roman"/>
                <w:b/>
                <w:lang w:val="en-US"/>
              </w:rPr>
              <w:t xml:space="preserve"> </w:t>
            </w:r>
            <w:proofErr w:type="spellStart"/>
            <w:r w:rsidRPr="00A10312">
              <w:rPr>
                <w:rFonts w:ascii="Verdana" w:eastAsia="Times New Roman" w:hAnsi="Verdana" w:cs="Times New Roman"/>
                <w:b/>
                <w:lang w:val="en-US"/>
              </w:rPr>
              <w:t>Rehman</w:t>
            </w:r>
            <w:proofErr w:type="spellEnd"/>
            <w:r w:rsidRPr="00A10312">
              <w:rPr>
                <w:rFonts w:ascii="Verdana" w:eastAsia="Times New Roman" w:hAnsi="Verdana" w:cs="Times New Roman"/>
                <w:lang w:val="en-US"/>
              </w:rPr>
              <w:t>, Deputy Head of Global Lead Specialists, Islamic Development Bank</w:t>
            </w:r>
          </w:p>
          <w:p w:rsidR="00805714" w:rsidRPr="00A10312" w:rsidRDefault="00D71051" w:rsidP="00D71051">
            <w:pPr>
              <w:pStyle w:val="a9"/>
              <w:numPr>
                <w:ilvl w:val="0"/>
                <w:numId w:val="5"/>
              </w:numPr>
              <w:snapToGrid w:val="0"/>
              <w:spacing w:before="120" w:after="120"/>
              <w:ind w:left="655"/>
              <w:jc w:val="both"/>
              <w:rPr>
                <w:rFonts w:ascii="Verdana" w:eastAsia="Times New Roman" w:hAnsi="Verdana"/>
                <w:color w:val="000000"/>
                <w:lang w:val="en-GB"/>
              </w:rPr>
            </w:pPr>
            <w:r w:rsidRPr="00A10312">
              <w:rPr>
                <w:rFonts w:ascii="Verdana" w:eastAsia="Times New Roman" w:hAnsi="Verdana"/>
                <w:b/>
                <w:bCs/>
                <w:color w:val="000000"/>
                <w:lang w:val="en-US"/>
              </w:rPr>
              <w:t xml:space="preserve">Kazuhiro </w:t>
            </w:r>
            <w:proofErr w:type="spellStart"/>
            <w:r w:rsidRPr="00A10312">
              <w:rPr>
                <w:rFonts w:ascii="Verdana" w:eastAsia="Times New Roman" w:hAnsi="Verdana"/>
                <w:b/>
                <w:bCs/>
                <w:color w:val="000000"/>
                <w:lang w:val="en-US"/>
              </w:rPr>
              <w:t>Nomoto</w:t>
            </w:r>
            <w:proofErr w:type="spellEnd"/>
            <w:r w:rsidRPr="00A10312">
              <w:rPr>
                <w:rFonts w:ascii="Verdana" w:eastAsia="Times New Roman" w:hAnsi="Verdana"/>
                <w:color w:val="000000"/>
                <w:lang w:val="en-US"/>
              </w:rPr>
              <w:t>, Partnership Officer, Asian Infrastructure Investment Bank</w:t>
            </w:r>
          </w:p>
          <w:p w:rsidR="00EC6330" w:rsidRPr="00A10312" w:rsidRDefault="00EC6330" w:rsidP="009438E9">
            <w:pPr>
              <w:pStyle w:val="a9"/>
              <w:snapToGrid w:val="0"/>
              <w:spacing w:after="0"/>
              <w:ind w:left="657"/>
              <w:rPr>
                <w:rFonts w:ascii="Verdana" w:hAnsi="Verdana"/>
                <w:b/>
                <w:lang w:val="en-GB"/>
              </w:rPr>
            </w:pPr>
          </w:p>
        </w:tc>
      </w:tr>
      <w:tr w:rsidR="00955750" w:rsidRPr="00A10312" w:rsidTr="00EF1127">
        <w:tc>
          <w:tcPr>
            <w:tcW w:w="2220" w:type="dxa"/>
          </w:tcPr>
          <w:p w:rsidR="002B3095" w:rsidRPr="00A10312" w:rsidRDefault="007C329B" w:rsidP="00EF1127">
            <w:pPr>
              <w:snapToGrid w:val="0"/>
              <w:spacing w:after="120"/>
              <w:jc w:val="left"/>
              <w:rPr>
                <w:rFonts w:ascii="Verdana" w:hAnsi="Verdana"/>
                <w:b/>
                <w:bCs/>
                <w:lang w:val="en-US"/>
              </w:rPr>
            </w:pPr>
            <w:bookmarkStart w:id="1" w:name="_Hlk228381430"/>
            <w:r w:rsidRPr="00A10312">
              <w:rPr>
                <w:rFonts w:ascii="Verdana" w:hAnsi="Verdana"/>
                <w:b/>
                <w:bCs/>
                <w:lang w:val="en"/>
              </w:rPr>
              <w:lastRenderedPageBreak/>
              <w:t>10</w:t>
            </w:r>
            <w:r w:rsidR="000679FE" w:rsidRPr="00A10312">
              <w:rPr>
                <w:rFonts w:ascii="Verdana" w:hAnsi="Verdana"/>
                <w:b/>
                <w:bCs/>
                <w:lang w:val="en"/>
              </w:rPr>
              <w:t>:</w:t>
            </w:r>
            <w:r w:rsidRPr="00A10312">
              <w:rPr>
                <w:rFonts w:ascii="Verdana" w:hAnsi="Verdana"/>
                <w:b/>
                <w:bCs/>
                <w:lang w:val="en"/>
              </w:rPr>
              <w:t xml:space="preserve">00 </w:t>
            </w:r>
            <w:r w:rsidR="000679FE" w:rsidRPr="00A10312">
              <w:rPr>
                <w:rFonts w:ascii="Verdana" w:hAnsi="Verdana"/>
                <w:b/>
                <w:bCs/>
                <w:lang w:val="en"/>
              </w:rPr>
              <w:t>AM</w:t>
            </w:r>
            <w:r w:rsidRPr="00A10312">
              <w:rPr>
                <w:rFonts w:ascii="Verdana" w:hAnsi="Verdana"/>
                <w:b/>
                <w:bCs/>
                <w:lang w:val="en"/>
              </w:rPr>
              <w:t xml:space="preserve"> – 11</w:t>
            </w:r>
            <w:r w:rsidR="000679FE" w:rsidRPr="00A10312">
              <w:rPr>
                <w:rFonts w:ascii="Verdana" w:hAnsi="Verdana"/>
                <w:b/>
                <w:bCs/>
                <w:lang w:val="ru-RU"/>
              </w:rPr>
              <w:t>:</w:t>
            </w:r>
            <w:r w:rsidRPr="00A10312">
              <w:rPr>
                <w:rFonts w:ascii="Verdana" w:hAnsi="Verdana"/>
                <w:b/>
                <w:bCs/>
                <w:lang w:val="en"/>
              </w:rPr>
              <w:t xml:space="preserve">15 </w:t>
            </w:r>
            <w:r w:rsidR="000679FE" w:rsidRPr="00A10312">
              <w:rPr>
                <w:rFonts w:ascii="Verdana" w:hAnsi="Verdana"/>
                <w:b/>
                <w:bCs/>
                <w:lang w:val="en"/>
              </w:rPr>
              <w:t>AM</w:t>
            </w:r>
          </w:p>
          <w:p w:rsidR="002B3095" w:rsidRPr="00A10312" w:rsidRDefault="007C329B" w:rsidP="00EF1127">
            <w:pPr>
              <w:snapToGrid w:val="0"/>
              <w:spacing w:after="120"/>
              <w:jc w:val="left"/>
              <w:rPr>
                <w:rFonts w:ascii="Verdana" w:hAnsi="Verdana"/>
                <w:b/>
                <w:bCs/>
                <w:lang w:val="en-US"/>
              </w:rPr>
            </w:pPr>
            <w:r w:rsidRPr="00A10312">
              <w:rPr>
                <w:rFonts w:ascii="Verdana" w:hAnsi="Verdana"/>
                <w:lang w:val="en"/>
              </w:rPr>
              <w:t>Diamond Hall</w:t>
            </w:r>
          </w:p>
        </w:tc>
        <w:tc>
          <w:tcPr>
            <w:tcW w:w="8422" w:type="dxa"/>
          </w:tcPr>
          <w:p w:rsidR="002B3095" w:rsidRPr="00A10312" w:rsidRDefault="007C329B" w:rsidP="00EF1127">
            <w:pPr>
              <w:pStyle w:val="ab"/>
              <w:spacing w:after="0" w:afterAutospacing="0"/>
              <w:jc w:val="both"/>
              <w:rPr>
                <w:rFonts w:ascii="Verdana" w:hAnsi="Verdana"/>
                <w:b/>
                <w:sz w:val="22"/>
                <w:szCs w:val="22"/>
              </w:rPr>
            </w:pPr>
            <w:bookmarkStart w:id="2" w:name="_Hlk228381323"/>
            <w:r w:rsidRPr="00A10312">
              <w:rPr>
                <w:rFonts w:ascii="Verdana" w:hAnsi="Verdana"/>
                <w:b/>
                <w:sz w:val="22"/>
                <w:szCs w:val="22"/>
                <w:lang w:val="en"/>
              </w:rPr>
              <w:t xml:space="preserve">Session </w:t>
            </w:r>
            <w:r w:rsidR="005D52A0" w:rsidRPr="00A10312">
              <w:rPr>
                <w:rFonts w:ascii="Verdana" w:hAnsi="Verdana"/>
                <w:b/>
                <w:sz w:val="22"/>
                <w:szCs w:val="22"/>
                <w:lang w:val="en"/>
              </w:rPr>
              <w:t>“</w:t>
            </w:r>
            <w:r w:rsidR="00D71051" w:rsidRPr="00A10312">
              <w:rPr>
                <w:rFonts w:ascii="Verdana" w:hAnsi="Verdana"/>
                <w:b/>
                <w:sz w:val="22"/>
                <w:szCs w:val="22"/>
                <w:lang w:val="en"/>
              </w:rPr>
              <w:t>Using population foresight data and demographic shifts to unlock and guide investments in the EDB member States</w:t>
            </w:r>
            <w:r w:rsidR="005D52A0" w:rsidRPr="00A10312">
              <w:rPr>
                <w:rFonts w:ascii="Verdana" w:hAnsi="Verdana"/>
                <w:b/>
                <w:sz w:val="22"/>
                <w:szCs w:val="22"/>
                <w:lang w:val="en"/>
              </w:rPr>
              <w:t>”</w:t>
            </w:r>
          </w:p>
          <w:p w:rsidR="002B3095" w:rsidRPr="00A10312" w:rsidRDefault="007C329B" w:rsidP="007C329B">
            <w:pPr>
              <w:pStyle w:val="ab"/>
              <w:spacing w:before="0" w:beforeAutospacing="0" w:after="0" w:afterAutospacing="0"/>
              <w:jc w:val="both"/>
              <w:rPr>
                <w:rFonts w:ascii="Verdana" w:hAnsi="Verdana"/>
                <w:b/>
                <w:i/>
                <w:sz w:val="22"/>
                <w:szCs w:val="22"/>
              </w:rPr>
            </w:pPr>
            <w:r w:rsidRPr="00A10312">
              <w:rPr>
                <w:rFonts w:ascii="Verdana" w:hAnsi="Verdana"/>
                <w:bCs/>
                <w:i/>
                <w:iCs/>
                <w:sz w:val="22"/>
                <w:szCs w:val="22"/>
                <w:lang w:val="en"/>
              </w:rPr>
              <w:t>(in partnership with the UNFPA)</w:t>
            </w:r>
          </w:p>
          <w:bookmarkEnd w:id="2"/>
          <w:p w:rsidR="00D71051" w:rsidRPr="00A10312" w:rsidRDefault="00D71051" w:rsidP="00D71051">
            <w:pPr>
              <w:pStyle w:val="ab"/>
              <w:spacing w:after="160" w:afterAutospacing="0"/>
              <w:jc w:val="both"/>
              <w:rPr>
                <w:rFonts w:ascii="Verdana" w:hAnsi="Verdana"/>
                <w:color w:val="000000"/>
                <w:sz w:val="22"/>
                <w:szCs w:val="22"/>
              </w:rPr>
            </w:pPr>
            <w:r w:rsidRPr="00A10312">
              <w:rPr>
                <w:rFonts w:ascii="Verdana" w:hAnsi="Verdana"/>
                <w:color w:val="000000"/>
                <w:sz w:val="22"/>
                <w:szCs w:val="22"/>
              </w:rPr>
              <w:t>The session will focus on the role of demographic data and forecasting in shaping investment decisions and public policy in the member states of the Eurasian Development Bank. The discussion will center on the use of modern data systems and analytics to account for demographic change in the planning of infrastructure, social, and economic investments.</w:t>
            </w:r>
          </w:p>
          <w:p w:rsidR="00D71051" w:rsidRPr="00A10312" w:rsidRDefault="00D71051" w:rsidP="00E67DD2">
            <w:pPr>
              <w:pStyle w:val="ab"/>
              <w:spacing w:before="0" w:beforeAutospacing="0" w:after="160" w:afterAutospacing="0"/>
              <w:jc w:val="both"/>
              <w:rPr>
                <w:rFonts w:ascii="Verdana" w:hAnsi="Verdana"/>
                <w:color w:val="000000"/>
                <w:sz w:val="22"/>
                <w:szCs w:val="22"/>
              </w:rPr>
            </w:pPr>
            <w:r w:rsidRPr="00A10312">
              <w:rPr>
                <w:rFonts w:ascii="Verdana" w:hAnsi="Verdana"/>
                <w:color w:val="000000"/>
                <w:sz w:val="22"/>
                <w:szCs w:val="22"/>
              </w:rPr>
              <w:t xml:space="preserve">Participants will discuss how demographic shifts are affecting investment priorities and creating the need for more targeted, data-driven decision-making. Particular attention </w:t>
            </w:r>
            <w:proofErr w:type="gramStart"/>
            <w:r w:rsidRPr="00A10312">
              <w:rPr>
                <w:rFonts w:ascii="Verdana" w:hAnsi="Verdana"/>
                <w:color w:val="000000"/>
                <w:sz w:val="22"/>
                <w:szCs w:val="22"/>
              </w:rPr>
              <w:t>will be paid</w:t>
            </w:r>
            <w:proofErr w:type="gramEnd"/>
            <w:r w:rsidRPr="00A10312">
              <w:rPr>
                <w:rFonts w:ascii="Verdana" w:hAnsi="Verdana"/>
                <w:color w:val="000000"/>
                <w:sz w:val="22"/>
                <w:szCs w:val="22"/>
              </w:rPr>
              <w:t xml:space="preserve"> to the development of digital statistical infrastructure and the integration of demographic analysis into investment strategies.</w:t>
            </w:r>
          </w:p>
          <w:p w:rsidR="00D71051" w:rsidRPr="00A10312" w:rsidRDefault="00D71051" w:rsidP="00D71051">
            <w:pPr>
              <w:snapToGrid w:val="0"/>
              <w:spacing w:before="120"/>
              <w:rPr>
                <w:rFonts w:ascii="Verdana" w:eastAsia="Times New Roman" w:hAnsi="Verdana"/>
                <w:b/>
                <w:color w:val="000000"/>
                <w:lang w:eastAsia="en-US"/>
              </w:rPr>
            </w:pPr>
            <w:r w:rsidRPr="00A10312">
              <w:rPr>
                <w:rFonts w:ascii="Verdana" w:eastAsia="Times New Roman" w:hAnsi="Verdana"/>
                <w:b/>
                <w:color w:val="000000"/>
                <w:lang w:val="en-US" w:eastAsia="en-US"/>
              </w:rPr>
              <w:t xml:space="preserve">Questions for discussion: </w:t>
            </w:r>
          </w:p>
          <w:p w:rsidR="00D71051" w:rsidRPr="00A10312" w:rsidRDefault="00D71051" w:rsidP="00D71051">
            <w:pPr>
              <w:numPr>
                <w:ilvl w:val="0"/>
                <w:numId w:val="19"/>
              </w:numPr>
              <w:snapToGrid w:val="0"/>
              <w:rPr>
                <w:rFonts w:ascii="Verdana" w:eastAsia="Times New Roman" w:hAnsi="Verdana"/>
                <w:bCs/>
                <w:color w:val="000000"/>
                <w:lang w:val="en-US" w:eastAsia="en-US"/>
              </w:rPr>
            </w:pPr>
            <w:r w:rsidRPr="00A10312">
              <w:rPr>
                <w:rFonts w:ascii="Verdana" w:eastAsia="Times New Roman" w:hAnsi="Verdana"/>
                <w:bCs/>
                <w:color w:val="000000"/>
                <w:lang w:val="en-US" w:eastAsia="en-US"/>
              </w:rPr>
              <w:t xml:space="preserve">How </w:t>
            </w:r>
            <w:proofErr w:type="gramStart"/>
            <w:r w:rsidRPr="00A10312">
              <w:rPr>
                <w:rFonts w:ascii="Verdana" w:eastAsia="Times New Roman" w:hAnsi="Verdana"/>
                <w:bCs/>
                <w:color w:val="000000"/>
                <w:lang w:val="en-US" w:eastAsia="en-US"/>
              </w:rPr>
              <w:t>can demographic data and forecasting be used</w:t>
            </w:r>
            <w:proofErr w:type="gramEnd"/>
            <w:r w:rsidRPr="00A10312">
              <w:rPr>
                <w:rFonts w:ascii="Verdana" w:eastAsia="Times New Roman" w:hAnsi="Verdana"/>
                <w:bCs/>
                <w:color w:val="000000"/>
                <w:lang w:val="en-US" w:eastAsia="en-US"/>
              </w:rPr>
              <w:t xml:space="preserve"> to shape investment portfolios and prioritize projects? </w:t>
            </w:r>
          </w:p>
          <w:p w:rsidR="00D71051" w:rsidRPr="00A10312" w:rsidRDefault="00D71051" w:rsidP="00D71051">
            <w:pPr>
              <w:numPr>
                <w:ilvl w:val="0"/>
                <w:numId w:val="19"/>
              </w:numPr>
              <w:snapToGrid w:val="0"/>
              <w:rPr>
                <w:rFonts w:ascii="Verdana" w:eastAsia="Times New Roman" w:hAnsi="Verdana"/>
                <w:bCs/>
                <w:color w:val="000000"/>
                <w:lang w:val="en-US" w:eastAsia="en-US"/>
              </w:rPr>
            </w:pPr>
            <w:r w:rsidRPr="00A10312">
              <w:rPr>
                <w:rFonts w:ascii="Verdana" w:eastAsia="Times New Roman" w:hAnsi="Verdana"/>
                <w:bCs/>
                <w:color w:val="000000"/>
                <w:lang w:val="en-US" w:eastAsia="en-US"/>
              </w:rPr>
              <w:t xml:space="preserve">How does the digitalization of statistical systems contribute to more accurate and effective investment decision-making? </w:t>
            </w:r>
          </w:p>
          <w:p w:rsidR="00D71051" w:rsidRPr="00A10312" w:rsidRDefault="00D71051" w:rsidP="00D71051">
            <w:pPr>
              <w:numPr>
                <w:ilvl w:val="0"/>
                <w:numId w:val="19"/>
              </w:numPr>
              <w:snapToGrid w:val="0"/>
              <w:rPr>
                <w:rFonts w:ascii="Verdana" w:eastAsia="Times New Roman" w:hAnsi="Verdana"/>
                <w:bCs/>
                <w:color w:val="000000"/>
                <w:lang w:val="en-US" w:eastAsia="en-US"/>
              </w:rPr>
            </w:pPr>
            <w:r w:rsidRPr="00A10312">
              <w:rPr>
                <w:rFonts w:ascii="Verdana" w:eastAsia="Times New Roman" w:hAnsi="Verdana"/>
                <w:bCs/>
                <w:color w:val="000000"/>
                <w:lang w:val="en-US" w:eastAsia="en-US"/>
              </w:rPr>
              <w:t>How can public policy adapt to demographic trends to support sustainable growth and human capital development?</w:t>
            </w:r>
          </w:p>
          <w:p w:rsidR="00D71051" w:rsidRPr="00A10312" w:rsidRDefault="00D71051" w:rsidP="00D71051">
            <w:pPr>
              <w:tabs>
                <w:tab w:val="left" w:pos="851"/>
              </w:tabs>
              <w:snapToGrid w:val="0"/>
              <w:spacing w:before="120"/>
              <w:rPr>
                <w:rFonts w:ascii="Verdana" w:eastAsiaTheme="minorHAnsi" w:hAnsi="Verdana"/>
                <w:b/>
                <w:lang w:val="en-US" w:eastAsia="en-US"/>
              </w:rPr>
            </w:pPr>
            <w:r w:rsidRPr="00A10312">
              <w:rPr>
                <w:rFonts w:ascii="Verdana" w:eastAsiaTheme="minorHAnsi" w:hAnsi="Verdana"/>
                <w:b/>
                <w:lang w:val="en-US" w:eastAsia="en-US"/>
              </w:rPr>
              <w:t xml:space="preserve">Moderator: </w:t>
            </w:r>
          </w:p>
          <w:p w:rsidR="00D71051" w:rsidRPr="00A10312" w:rsidRDefault="00D71051" w:rsidP="00A10312">
            <w:pPr>
              <w:pStyle w:val="a9"/>
              <w:numPr>
                <w:ilvl w:val="0"/>
                <w:numId w:val="18"/>
              </w:numPr>
              <w:snapToGrid w:val="0"/>
              <w:spacing w:after="120"/>
              <w:ind w:left="714" w:hanging="357"/>
              <w:rPr>
                <w:rFonts w:ascii="Verdana" w:eastAsia="Times New Roman" w:hAnsi="Verdana"/>
                <w:bCs/>
                <w:color w:val="000000"/>
                <w:lang w:val="en-US"/>
              </w:rPr>
            </w:pPr>
            <w:proofErr w:type="spellStart"/>
            <w:r w:rsidRPr="00A10312">
              <w:rPr>
                <w:rFonts w:ascii="Verdana" w:eastAsia="Times New Roman" w:hAnsi="Verdana" w:cs="Times New Roman"/>
                <w:b/>
                <w:lang w:val="en-US"/>
              </w:rPr>
              <w:t>Ut</w:t>
            </w:r>
            <w:r w:rsidRPr="00A10312">
              <w:rPr>
                <w:rFonts w:ascii="Verdana" w:hAnsi="Verdana"/>
                <w:b/>
                <w:lang w:val="en-US"/>
              </w:rPr>
              <w:t>sav</w:t>
            </w:r>
            <w:proofErr w:type="spellEnd"/>
            <w:r w:rsidRPr="00A10312">
              <w:rPr>
                <w:rFonts w:ascii="Verdana" w:hAnsi="Verdana"/>
                <w:b/>
                <w:lang w:val="en-US"/>
              </w:rPr>
              <w:t xml:space="preserve"> Kumar</w:t>
            </w:r>
            <w:r w:rsidRPr="00A10312">
              <w:rPr>
                <w:rFonts w:ascii="Verdana" w:hAnsi="Verdana"/>
                <w:lang w:val="en-US"/>
              </w:rPr>
              <w:t>, Country Director for Kazakhstan, Asian Development Bank</w:t>
            </w:r>
          </w:p>
          <w:p w:rsidR="00D71051" w:rsidRPr="00A10312" w:rsidRDefault="00D71051" w:rsidP="00A10312">
            <w:pPr>
              <w:snapToGrid w:val="0"/>
              <w:spacing w:before="120"/>
              <w:contextualSpacing/>
              <w:rPr>
                <w:rFonts w:ascii="Verdana" w:eastAsia="Times New Roman" w:hAnsi="Verdana"/>
                <w:b/>
                <w:color w:val="000000"/>
                <w:lang w:val="en-US"/>
              </w:rPr>
            </w:pPr>
            <w:r w:rsidRPr="00A10312">
              <w:rPr>
                <w:rFonts w:ascii="Verdana" w:eastAsia="Times New Roman" w:hAnsi="Verdana"/>
                <w:b/>
                <w:color w:val="000000"/>
                <w:lang w:val="en-US"/>
              </w:rPr>
              <w:t>Speakers</w:t>
            </w:r>
            <w:r w:rsidRPr="00A10312">
              <w:rPr>
                <w:rFonts w:ascii="Verdana" w:eastAsia="Times New Roman" w:hAnsi="Verdana"/>
                <w:b/>
                <w:color w:val="000000"/>
              </w:rPr>
              <w:t>:</w:t>
            </w:r>
          </w:p>
          <w:p w:rsidR="00D71051" w:rsidRPr="00A10312" w:rsidRDefault="00D71051" w:rsidP="00BB5464">
            <w:pPr>
              <w:pStyle w:val="a9"/>
              <w:numPr>
                <w:ilvl w:val="0"/>
                <w:numId w:val="18"/>
              </w:numPr>
              <w:ind w:left="714" w:hanging="357"/>
              <w:jc w:val="both"/>
              <w:rPr>
                <w:rFonts w:ascii="Verdana" w:eastAsia="Times New Roman" w:hAnsi="Verdana" w:cs="Times New Roman"/>
                <w:lang w:val="en-US"/>
              </w:rPr>
            </w:pPr>
            <w:r w:rsidRPr="00A10312">
              <w:rPr>
                <w:rFonts w:ascii="Verdana" w:eastAsia="Times New Roman" w:hAnsi="Verdana" w:cs="Times New Roman"/>
                <w:b/>
                <w:lang w:val="en-US"/>
              </w:rPr>
              <w:t>Klaus Beck</w:t>
            </w:r>
            <w:r w:rsidRPr="00A10312">
              <w:rPr>
                <w:rFonts w:ascii="Verdana" w:eastAsia="Times New Roman" w:hAnsi="Verdana" w:cs="Times New Roman"/>
                <w:lang w:val="en-US"/>
              </w:rPr>
              <w:t>, Deputy Regional Director for Eastern Europe and Central Asia, United Nations Population Fund (UNFPA)</w:t>
            </w:r>
          </w:p>
          <w:p w:rsidR="00D71051" w:rsidRPr="00A10312" w:rsidRDefault="00D71051" w:rsidP="00BB5464">
            <w:pPr>
              <w:pStyle w:val="a9"/>
              <w:numPr>
                <w:ilvl w:val="0"/>
                <w:numId w:val="18"/>
              </w:numPr>
              <w:spacing w:before="120"/>
              <w:ind w:left="714" w:hanging="357"/>
              <w:jc w:val="both"/>
              <w:rPr>
                <w:rFonts w:ascii="Verdana" w:eastAsiaTheme="minorEastAsia" w:hAnsi="Verdana"/>
                <w:lang w:val="en-US"/>
              </w:rPr>
            </w:pPr>
            <w:r w:rsidRPr="00A10312">
              <w:rPr>
                <w:rFonts w:ascii="Verdana" w:eastAsia="Times New Roman" w:hAnsi="Verdana" w:cs="Times New Roman"/>
                <w:b/>
                <w:lang w:val="en-US"/>
              </w:rPr>
              <w:t xml:space="preserve">Fabio </w:t>
            </w:r>
            <w:proofErr w:type="spellStart"/>
            <w:r w:rsidRPr="00A10312">
              <w:rPr>
                <w:rFonts w:ascii="Verdana" w:eastAsia="Times New Roman" w:hAnsi="Verdana" w:cs="Times New Roman"/>
                <w:b/>
                <w:lang w:val="en-US"/>
              </w:rPr>
              <w:t>Losa</w:t>
            </w:r>
            <w:proofErr w:type="spellEnd"/>
            <w:r w:rsidRPr="00A10312">
              <w:rPr>
                <w:rFonts w:ascii="Verdana" w:eastAsia="Times New Roman" w:hAnsi="Verdana" w:cs="Times New Roman"/>
                <w:b/>
                <w:lang w:val="en-US"/>
              </w:rPr>
              <w:t xml:space="preserve">, </w:t>
            </w:r>
            <w:r w:rsidRPr="00A10312">
              <w:rPr>
                <w:rFonts w:ascii="Verdana" w:hAnsi="Verdana"/>
                <w:lang w:val="en-US"/>
              </w:rPr>
              <w:t>Regional Adviser for Demographic Resilience and Policy, UNFPA Eastern Europe &amp; Central Asia Regional Office</w:t>
            </w:r>
          </w:p>
          <w:p w:rsidR="00D71051" w:rsidRPr="00A10312" w:rsidRDefault="00D71051" w:rsidP="00BB5464">
            <w:pPr>
              <w:pStyle w:val="a9"/>
              <w:numPr>
                <w:ilvl w:val="0"/>
                <w:numId w:val="18"/>
              </w:numPr>
              <w:spacing w:before="120"/>
              <w:ind w:left="714" w:hanging="357"/>
              <w:jc w:val="both"/>
              <w:rPr>
                <w:rFonts w:ascii="Verdana" w:eastAsia="Times New Roman" w:hAnsi="Verdana" w:cs="Times New Roman"/>
                <w:lang w:val="en-US"/>
              </w:rPr>
            </w:pPr>
            <w:proofErr w:type="spellStart"/>
            <w:r w:rsidRPr="00A10312">
              <w:rPr>
                <w:rFonts w:ascii="Verdana" w:eastAsia="Times New Roman" w:hAnsi="Verdana" w:cs="Times New Roman"/>
                <w:b/>
                <w:lang w:val="en-US"/>
              </w:rPr>
              <w:t>Sevak</w:t>
            </w:r>
            <w:proofErr w:type="spellEnd"/>
            <w:r w:rsidRPr="00A10312">
              <w:rPr>
                <w:rFonts w:ascii="Verdana" w:eastAsia="Times New Roman" w:hAnsi="Verdana" w:cs="Times New Roman"/>
                <w:b/>
                <w:lang w:val="en-US"/>
              </w:rPr>
              <w:t xml:space="preserve"> </w:t>
            </w:r>
            <w:proofErr w:type="spellStart"/>
            <w:r w:rsidRPr="00A10312">
              <w:rPr>
                <w:rFonts w:ascii="Verdana" w:eastAsia="Times New Roman" w:hAnsi="Verdana" w:cs="Times New Roman"/>
                <w:b/>
                <w:lang w:val="en-US"/>
              </w:rPr>
              <w:t>Sarukhanyan</w:t>
            </w:r>
            <w:proofErr w:type="spellEnd"/>
            <w:r w:rsidRPr="00A10312">
              <w:rPr>
                <w:rFonts w:ascii="Verdana" w:eastAsia="Times New Roman" w:hAnsi="Verdana" w:cs="Times New Roman"/>
                <w:b/>
                <w:lang w:val="en-US"/>
              </w:rPr>
              <w:t xml:space="preserve">, </w:t>
            </w:r>
            <w:r w:rsidRPr="00A10312">
              <w:rPr>
                <w:rFonts w:ascii="Verdana" w:eastAsia="Times New Roman" w:hAnsi="Verdana" w:cs="Times New Roman"/>
                <w:bCs/>
                <w:lang w:val="en-US"/>
              </w:rPr>
              <w:t>Director, Department of Digital Initiatives, Eurasian Development Bank</w:t>
            </w:r>
          </w:p>
          <w:p w:rsidR="00D71051" w:rsidRPr="00A10312" w:rsidRDefault="00D71051" w:rsidP="00BB5464">
            <w:pPr>
              <w:pStyle w:val="a9"/>
              <w:numPr>
                <w:ilvl w:val="0"/>
                <w:numId w:val="18"/>
              </w:numPr>
              <w:spacing w:before="120"/>
              <w:ind w:left="714" w:hanging="357"/>
              <w:jc w:val="both"/>
              <w:rPr>
                <w:rFonts w:ascii="Verdana" w:eastAsia="Times New Roman" w:hAnsi="Verdana" w:cs="Times New Roman"/>
                <w:lang w:val="en-US"/>
              </w:rPr>
            </w:pPr>
            <w:proofErr w:type="spellStart"/>
            <w:r w:rsidRPr="00A10312">
              <w:rPr>
                <w:rFonts w:ascii="Verdana" w:eastAsia="Times New Roman" w:hAnsi="Verdana" w:cs="Times New Roman"/>
                <w:b/>
                <w:bCs/>
                <w:lang w:val="en-US"/>
              </w:rPr>
              <w:t>Shokhjakhon</w:t>
            </w:r>
            <w:proofErr w:type="spellEnd"/>
            <w:r w:rsidRPr="00A10312">
              <w:rPr>
                <w:rFonts w:ascii="Verdana" w:eastAsia="Times New Roman" w:hAnsi="Verdana" w:cs="Times New Roman"/>
                <w:b/>
                <w:bCs/>
                <w:lang w:val="en-US"/>
              </w:rPr>
              <w:t xml:space="preserve"> </w:t>
            </w:r>
            <w:proofErr w:type="spellStart"/>
            <w:r w:rsidRPr="00A10312">
              <w:rPr>
                <w:rFonts w:ascii="Verdana" w:eastAsia="Times New Roman" w:hAnsi="Verdana" w:cs="Times New Roman"/>
                <w:b/>
                <w:bCs/>
                <w:lang w:val="en-US"/>
              </w:rPr>
              <w:t>Yusupov</w:t>
            </w:r>
            <w:proofErr w:type="spellEnd"/>
            <w:r w:rsidRPr="00A10312">
              <w:rPr>
                <w:rFonts w:ascii="Verdana" w:eastAsia="Times New Roman" w:hAnsi="Verdana" w:cs="Times New Roman"/>
                <w:lang w:val="en-US"/>
              </w:rPr>
              <w:t>, Head of the Division for Demography, Employment and Living Standards Forecasting of the Ministry of Economy and Finance of the Republic of Uzbekistan</w:t>
            </w:r>
          </w:p>
          <w:p w:rsidR="00D71051" w:rsidRPr="00A10312" w:rsidRDefault="00D71051" w:rsidP="00BB5464">
            <w:pPr>
              <w:pStyle w:val="a9"/>
              <w:numPr>
                <w:ilvl w:val="0"/>
                <w:numId w:val="18"/>
              </w:numPr>
              <w:spacing w:before="120" w:after="0"/>
              <w:ind w:left="714" w:hanging="357"/>
              <w:jc w:val="both"/>
              <w:rPr>
                <w:rFonts w:ascii="Verdana" w:eastAsia="Times New Roman" w:hAnsi="Verdana" w:cs="Times New Roman"/>
                <w:lang w:val="en-US"/>
              </w:rPr>
            </w:pPr>
            <w:proofErr w:type="spellStart"/>
            <w:r w:rsidRPr="00A10312">
              <w:rPr>
                <w:rFonts w:ascii="Verdana" w:eastAsia="Times New Roman" w:hAnsi="Verdana" w:cs="Times New Roman"/>
                <w:b/>
                <w:bCs/>
                <w:lang w:val="en-US"/>
              </w:rPr>
              <w:t>Tigran</w:t>
            </w:r>
            <w:proofErr w:type="spellEnd"/>
            <w:r w:rsidRPr="00A10312">
              <w:rPr>
                <w:rFonts w:ascii="Verdana" w:eastAsia="Times New Roman" w:hAnsi="Verdana" w:cs="Times New Roman"/>
                <w:b/>
                <w:bCs/>
                <w:lang w:val="en-US"/>
              </w:rPr>
              <w:t xml:space="preserve"> </w:t>
            </w:r>
            <w:proofErr w:type="spellStart"/>
            <w:r w:rsidRPr="00A10312">
              <w:rPr>
                <w:rFonts w:ascii="Verdana" w:eastAsia="Times New Roman" w:hAnsi="Verdana" w:cs="Times New Roman"/>
                <w:b/>
                <w:bCs/>
                <w:lang w:val="en-US"/>
              </w:rPr>
              <w:t>Jrbashyan</w:t>
            </w:r>
            <w:proofErr w:type="spellEnd"/>
            <w:r w:rsidRPr="00A10312">
              <w:rPr>
                <w:rFonts w:ascii="Verdana" w:eastAsia="Times New Roman" w:hAnsi="Verdana" w:cs="Times New Roman"/>
                <w:lang w:val="en-US"/>
              </w:rPr>
              <w:t xml:space="preserve">, Partner, </w:t>
            </w:r>
            <w:proofErr w:type="spellStart"/>
            <w:r w:rsidRPr="00A10312">
              <w:rPr>
                <w:rFonts w:ascii="Verdana" w:eastAsia="Times New Roman" w:hAnsi="Verdana" w:cs="Times New Roman"/>
                <w:lang w:val="en-US"/>
              </w:rPr>
              <w:t>Ameria</w:t>
            </w:r>
            <w:proofErr w:type="spellEnd"/>
            <w:r w:rsidRPr="00A10312">
              <w:rPr>
                <w:rFonts w:ascii="Verdana" w:eastAsia="Times New Roman" w:hAnsi="Verdana" w:cs="Times New Roman"/>
                <w:lang w:val="en-US"/>
              </w:rPr>
              <w:t xml:space="preserve"> Management Advisory </w:t>
            </w:r>
          </w:p>
          <w:p w:rsidR="002B3095" w:rsidRPr="00AD1989" w:rsidRDefault="00D71051" w:rsidP="000679FE">
            <w:pPr>
              <w:pStyle w:val="ab"/>
              <w:numPr>
                <w:ilvl w:val="0"/>
                <w:numId w:val="10"/>
              </w:numPr>
              <w:spacing w:before="0" w:beforeAutospacing="0" w:after="0" w:afterAutospacing="0"/>
              <w:ind w:left="714" w:hanging="357"/>
              <w:jc w:val="both"/>
              <w:rPr>
                <w:rFonts w:ascii="Verdana" w:hAnsi="Verdana" w:cstheme="minorBidi"/>
                <w:color w:val="000000"/>
                <w:sz w:val="22"/>
                <w:szCs w:val="22"/>
                <w:lang w:eastAsia="zh-CN"/>
              </w:rPr>
            </w:pPr>
            <w:r w:rsidRPr="00A10312">
              <w:rPr>
                <w:rFonts w:ascii="Verdana" w:hAnsi="Verdana"/>
                <w:b/>
                <w:bCs/>
                <w:sz w:val="22"/>
                <w:szCs w:val="22"/>
              </w:rPr>
              <w:t xml:space="preserve">Irina </w:t>
            </w:r>
            <w:proofErr w:type="spellStart"/>
            <w:r w:rsidRPr="00A10312">
              <w:rPr>
                <w:rFonts w:ascii="Verdana" w:hAnsi="Verdana"/>
                <w:b/>
                <w:bCs/>
                <w:sz w:val="22"/>
                <w:szCs w:val="22"/>
              </w:rPr>
              <w:t>Bichan</w:t>
            </w:r>
            <w:proofErr w:type="spellEnd"/>
            <w:r w:rsidRPr="00A10312">
              <w:rPr>
                <w:rFonts w:ascii="Verdana" w:hAnsi="Verdana"/>
                <w:b/>
                <w:bCs/>
                <w:sz w:val="22"/>
                <w:szCs w:val="22"/>
              </w:rPr>
              <w:t xml:space="preserve">, </w:t>
            </w:r>
            <w:r w:rsidRPr="00A10312">
              <w:rPr>
                <w:rFonts w:ascii="Verdana" w:hAnsi="Verdana"/>
                <w:sz w:val="22"/>
                <w:szCs w:val="22"/>
              </w:rPr>
              <w:t>Head of the Demographic Statistics and  Population Census Department, National Statistical  Committee of the  Republic of  Belarus</w:t>
            </w:r>
          </w:p>
          <w:p w:rsidR="00AD1989" w:rsidRPr="00A10312" w:rsidRDefault="00AD1989" w:rsidP="00AD1989">
            <w:pPr>
              <w:pStyle w:val="ab"/>
              <w:spacing w:before="0" w:beforeAutospacing="0" w:after="0" w:afterAutospacing="0"/>
              <w:ind w:left="714"/>
              <w:jc w:val="both"/>
              <w:rPr>
                <w:rFonts w:ascii="Verdana" w:hAnsi="Verdana" w:cstheme="minorBidi"/>
                <w:color w:val="000000"/>
                <w:sz w:val="22"/>
                <w:szCs w:val="22"/>
                <w:lang w:eastAsia="zh-CN"/>
              </w:rPr>
            </w:pPr>
          </w:p>
          <w:p w:rsidR="000679FE" w:rsidRPr="00A10312" w:rsidRDefault="000679FE" w:rsidP="000679FE">
            <w:pPr>
              <w:pStyle w:val="ab"/>
              <w:spacing w:before="0" w:beforeAutospacing="0" w:after="0" w:afterAutospacing="0"/>
              <w:ind w:left="714"/>
              <w:jc w:val="both"/>
              <w:rPr>
                <w:rFonts w:ascii="Verdana" w:hAnsi="Verdana" w:cstheme="minorBidi"/>
                <w:color w:val="000000"/>
                <w:sz w:val="22"/>
                <w:szCs w:val="22"/>
                <w:lang w:eastAsia="zh-CN"/>
              </w:rPr>
            </w:pPr>
          </w:p>
        </w:tc>
      </w:tr>
      <w:bookmarkEnd w:id="1"/>
      <w:tr w:rsidR="00955750" w:rsidRPr="00A10312" w:rsidTr="00B77BFF">
        <w:tc>
          <w:tcPr>
            <w:tcW w:w="2220" w:type="dxa"/>
          </w:tcPr>
          <w:p w:rsidR="009A208E" w:rsidRPr="00A10312" w:rsidRDefault="007C329B" w:rsidP="009A208E">
            <w:pPr>
              <w:snapToGrid w:val="0"/>
              <w:spacing w:before="120"/>
              <w:jc w:val="left"/>
              <w:rPr>
                <w:rFonts w:ascii="Verdana" w:hAnsi="Verdana"/>
                <w:b/>
              </w:rPr>
            </w:pPr>
            <w:r w:rsidRPr="00A10312">
              <w:rPr>
                <w:rFonts w:ascii="Verdana" w:hAnsi="Verdana"/>
                <w:b/>
                <w:lang w:val="en"/>
              </w:rPr>
              <w:lastRenderedPageBreak/>
              <w:t>10:00 AM – 11:30 AM</w:t>
            </w:r>
          </w:p>
          <w:p w:rsidR="009A208E" w:rsidRPr="00A10312" w:rsidRDefault="007C329B" w:rsidP="009A208E">
            <w:pPr>
              <w:snapToGrid w:val="0"/>
              <w:spacing w:before="120"/>
              <w:jc w:val="left"/>
              <w:rPr>
                <w:rFonts w:ascii="Verdana" w:hAnsi="Verdana"/>
                <w:b/>
              </w:rPr>
            </w:pPr>
            <w:r w:rsidRPr="00A10312">
              <w:rPr>
                <w:rFonts w:ascii="Verdana" w:hAnsi="Verdana"/>
                <w:lang w:val="en"/>
              </w:rPr>
              <w:t>Ballroom</w:t>
            </w:r>
          </w:p>
        </w:tc>
        <w:tc>
          <w:tcPr>
            <w:tcW w:w="8422" w:type="dxa"/>
          </w:tcPr>
          <w:p w:rsidR="00416011" w:rsidRPr="00A10312" w:rsidRDefault="007C329B" w:rsidP="00416011">
            <w:pPr>
              <w:snapToGrid w:val="0"/>
              <w:spacing w:before="120"/>
              <w:rPr>
                <w:rFonts w:ascii="Verdana" w:hAnsi="Verdana"/>
                <w:b/>
              </w:rPr>
            </w:pPr>
            <w:r w:rsidRPr="00A10312">
              <w:rPr>
                <w:rFonts w:ascii="Verdana" w:hAnsi="Verdana"/>
                <w:b/>
                <w:lang w:val="en"/>
              </w:rPr>
              <w:t>Session “Investing in Central Asia: Opportunities and Partnerships”</w:t>
            </w:r>
          </w:p>
          <w:p w:rsidR="00416011" w:rsidRDefault="007C329B" w:rsidP="00416011">
            <w:pPr>
              <w:tabs>
                <w:tab w:val="left" w:pos="284"/>
              </w:tabs>
              <w:snapToGrid w:val="0"/>
              <w:spacing w:before="120" w:after="120"/>
              <w:rPr>
                <w:rFonts w:ascii="Verdana" w:eastAsia="Times New Roman" w:hAnsi="Verdana"/>
                <w:color w:val="000000"/>
                <w:lang w:val="en" w:eastAsia="en-US"/>
              </w:rPr>
            </w:pPr>
            <w:r w:rsidRPr="00A10312">
              <w:rPr>
                <w:rFonts w:ascii="Verdana" w:eastAsia="Times New Roman" w:hAnsi="Verdana"/>
                <w:color w:val="000000"/>
                <w:lang w:val="en" w:eastAsia="en-US"/>
              </w:rPr>
              <w:t xml:space="preserve">Central Asia is one of the most promising destinations for international investment amidst the transformation of the global economy and the redirection of investment flows. </w:t>
            </w:r>
            <w:r w:rsidR="00E27393">
              <w:rPr>
                <w:rFonts w:ascii="Verdana" w:eastAsia="Times New Roman" w:hAnsi="Verdana"/>
                <w:color w:val="000000"/>
                <w:lang w:val="en" w:eastAsia="en-US"/>
              </w:rPr>
              <w:t>The region</w:t>
            </w:r>
            <w:r w:rsidR="00E27393" w:rsidRPr="007B3370">
              <w:rPr>
                <w:rFonts w:ascii="Verdana" w:eastAsia="Times New Roman" w:hAnsi="Verdana"/>
                <w:color w:val="000000"/>
                <w:lang w:val="en" w:eastAsia="en-US"/>
              </w:rPr>
              <w:t xml:space="preserve"> is entering a new stage of economic growth, where international capital, Islamic finance, and other modern financial instruments can become key drivers of sustainable development and help avoid the ‘middle-income trap.</w:t>
            </w:r>
            <w:r w:rsidR="00E27393">
              <w:rPr>
                <w:rFonts w:ascii="Verdana" w:eastAsia="Times New Roman" w:hAnsi="Verdana"/>
                <w:color w:val="000000"/>
                <w:lang w:val="en" w:eastAsia="en-US"/>
              </w:rPr>
              <w:t xml:space="preserve"> It</w:t>
            </w:r>
            <w:r w:rsidRPr="00A10312">
              <w:rPr>
                <w:rFonts w:ascii="Verdana" w:eastAsia="Times New Roman" w:hAnsi="Verdana"/>
                <w:color w:val="000000"/>
                <w:lang w:val="en" w:eastAsia="en-US"/>
              </w:rPr>
              <w:t xml:space="preserve"> possesses significant potential in infrastructure, energy, logistics, agribusiness, and industry. </w:t>
            </w:r>
            <w:proofErr w:type="spellStart"/>
            <w:r w:rsidRPr="00A10312">
              <w:rPr>
                <w:rFonts w:ascii="Verdana" w:eastAsia="Times New Roman" w:hAnsi="Verdana"/>
                <w:color w:val="000000"/>
                <w:lang w:val="en" w:eastAsia="en-US"/>
              </w:rPr>
              <w:t>Realising</w:t>
            </w:r>
            <w:proofErr w:type="spellEnd"/>
            <w:r w:rsidRPr="00A10312">
              <w:rPr>
                <w:rFonts w:ascii="Verdana" w:eastAsia="Times New Roman" w:hAnsi="Verdana"/>
                <w:color w:val="000000"/>
                <w:lang w:val="en" w:eastAsia="en-US"/>
              </w:rPr>
              <w:t xml:space="preserve"> this potential requires the development of sustainable financing mechanisms and the strengthening of international partnerships involving states, international financial institutions, and private capital. This includes </w:t>
            </w:r>
            <w:proofErr w:type="spellStart"/>
            <w:r w:rsidRPr="00A10312">
              <w:rPr>
                <w:rFonts w:ascii="Verdana" w:eastAsia="Times New Roman" w:hAnsi="Verdana"/>
                <w:color w:val="000000"/>
                <w:lang w:val="en" w:eastAsia="en-US"/>
              </w:rPr>
              <w:t>mobilising</w:t>
            </w:r>
            <w:proofErr w:type="spellEnd"/>
            <w:r w:rsidRPr="00A10312">
              <w:rPr>
                <w:rFonts w:ascii="Verdana" w:eastAsia="Times New Roman" w:hAnsi="Verdana"/>
                <w:color w:val="000000"/>
                <w:lang w:val="en" w:eastAsia="en-US"/>
              </w:rPr>
              <w:t xml:space="preserve"> </w:t>
            </w:r>
            <w:r w:rsidR="00061171">
              <w:rPr>
                <w:rFonts w:ascii="Verdana" w:eastAsia="Times New Roman" w:hAnsi="Verdana"/>
                <w:color w:val="000000"/>
                <w:lang w:val="en" w:eastAsia="en-US"/>
              </w:rPr>
              <w:t xml:space="preserve">of diverse capital, including </w:t>
            </w:r>
            <w:r w:rsidRPr="00A10312">
              <w:rPr>
                <w:rFonts w:ascii="Verdana" w:eastAsia="Times New Roman" w:hAnsi="Verdana"/>
                <w:color w:val="000000"/>
                <w:lang w:val="en" w:eastAsia="en-US"/>
              </w:rPr>
              <w:t>Islamic finance as a source of long-term, stable funding that aligns with the principles of responsible investment.</w:t>
            </w:r>
          </w:p>
          <w:p w:rsidR="00416011" w:rsidRPr="00A10312" w:rsidRDefault="007C329B" w:rsidP="00416011">
            <w:pPr>
              <w:tabs>
                <w:tab w:val="left" w:pos="284"/>
              </w:tabs>
              <w:snapToGrid w:val="0"/>
              <w:rPr>
                <w:rFonts w:ascii="Verdana" w:eastAsia="Times New Roman" w:hAnsi="Verdana"/>
                <w:b/>
                <w:color w:val="000000"/>
                <w:lang w:eastAsia="en-US"/>
              </w:rPr>
            </w:pPr>
            <w:r w:rsidRPr="00A10312">
              <w:rPr>
                <w:rFonts w:ascii="Verdana" w:eastAsia="Times New Roman" w:hAnsi="Verdana"/>
                <w:b/>
                <w:color w:val="000000"/>
                <w:lang w:val="en" w:eastAsia="en-US"/>
              </w:rPr>
              <w:t>Discussion Questions:</w:t>
            </w:r>
          </w:p>
          <w:p w:rsidR="006B1168" w:rsidRPr="00A10312" w:rsidRDefault="007C329B" w:rsidP="009438E9">
            <w:pPr>
              <w:pStyle w:val="df3vjf"/>
              <w:numPr>
                <w:ilvl w:val="0"/>
                <w:numId w:val="5"/>
              </w:numPr>
              <w:shd w:val="clear" w:color="auto" w:fill="FFFFFF"/>
              <w:spacing w:before="0" w:beforeAutospacing="0" w:after="0" w:afterAutospacing="0"/>
              <w:rPr>
                <w:rStyle w:val="af6"/>
                <w:rFonts w:ascii="Verdana" w:hAnsi="Verdana" w:cs="Arial"/>
                <w:color w:val="0A0A0A"/>
                <w:sz w:val="22"/>
                <w:szCs w:val="22"/>
              </w:rPr>
            </w:pPr>
            <w:r w:rsidRPr="00A10312">
              <w:rPr>
                <w:rStyle w:val="af6"/>
                <w:rFonts w:ascii="Verdana" w:hAnsi="Verdana" w:cs="Arial"/>
                <w:b w:val="0"/>
                <w:bCs w:val="0"/>
                <w:color w:val="0A0A0A"/>
                <w:sz w:val="22"/>
                <w:szCs w:val="22"/>
                <w:lang w:val="en"/>
              </w:rPr>
              <w:t xml:space="preserve">How will the global transformation of investment flows, the emergence of new growth </w:t>
            </w:r>
            <w:r w:rsidR="008956A9" w:rsidRPr="00A10312">
              <w:rPr>
                <w:rStyle w:val="af6"/>
                <w:rFonts w:ascii="Verdana" w:hAnsi="Verdana" w:cs="Arial"/>
                <w:b w:val="0"/>
                <w:bCs w:val="0"/>
                <w:color w:val="0A0A0A"/>
                <w:sz w:val="22"/>
                <w:szCs w:val="22"/>
                <w:lang w:val="en"/>
              </w:rPr>
              <w:t>centers</w:t>
            </w:r>
            <w:r w:rsidRPr="00A10312">
              <w:rPr>
                <w:rStyle w:val="af6"/>
                <w:rFonts w:ascii="Verdana" w:hAnsi="Verdana" w:cs="Arial"/>
                <w:b w:val="0"/>
                <w:bCs w:val="0"/>
                <w:color w:val="0A0A0A"/>
                <w:sz w:val="22"/>
                <w:szCs w:val="22"/>
                <w:lang w:val="en"/>
              </w:rPr>
              <w:t xml:space="preserve">, and structural changes in the world economy </w:t>
            </w:r>
            <w:proofErr w:type="gramStart"/>
            <w:r w:rsidRPr="00A10312">
              <w:rPr>
                <w:rStyle w:val="af6"/>
                <w:rFonts w:ascii="Verdana" w:hAnsi="Verdana" w:cs="Arial"/>
                <w:b w:val="0"/>
                <w:bCs w:val="0"/>
                <w:color w:val="0A0A0A"/>
                <w:sz w:val="22"/>
                <w:szCs w:val="22"/>
                <w:lang w:val="en"/>
              </w:rPr>
              <w:t>impact</w:t>
            </w:r>
            <w:proofErr w:type="gramEnd"/>
            <w:r w:rsidRPr="00A10312">
              <w:rPr>
                <w:rStyle w:val="af6"/>
                <w:rFonts w:ascii="Verdana" w:hAnsi="Verdana" w:cs="Arial"/>
                <w:b w:val="0"/>
                <w:bCs w:val="0"/>
                <w:color w:val="0A0A0A"/>
                <w:sz w:val="22"/>
                <w:szCs w:val="22"/>
                <w:lang w:val="en"/>
              </w:rPr>
              <w:t xml:space="preserve"> the development of Islamic finance in Central Asia and Eurasia?</w:t>
            </w:r>
          </w:p>
          <w:p w:rsidR="006B1168" w:rsidRPr="00A10312" w:rsidRDefault="007C329B" w:rsidP="009438E9">
            <w:pPr>
              <w:pStyle w:val="df3vjf"/>
              <w:numPr>
                <w:ilvl w:val="0"/>
                <w:numId w:val="5"/>
              </w:numPr>
              <w:shd w:val="clear" w:color="auto" w:fill="FFFFFF"/>
              <w:spacing w:before="0" w:beforeAutospacing="0" w:after="0" w:afterAutospacing="0"/>
              <w:rPr>
                <w:rStyle w:val="af6"/>
                <w:rFonts w:ascii="Verdana" w:hAnsi="Verdana" w:cs="Arial"/>
                <w:color w:val="0A0A0A"/>
                <w:sz w:val="22"/>
                <w:szCs w:val="22"/>
              </w:rPr>
            </w:pPr>
            <w:r w:rsidRPr="00A10312">
              <w:rPr>
                <w:rStyle w:val="af6"/>
                <w:rFonts w:ascii="Verdana" w:hAnsi="Verdana" w:cs="Arial"/>
                <w:b w:val="0"/>
                <w:bCs w:val="0"/>
                <w:color w:val="0A0A0A"/>
                <w:sz w:val="22"/>
                <w:szCs w:val="22"/>
                <w:lang w:val="en"/>
              </w:rPr>
              <w:t xml:space="preserve">What role can the EDB, other international development banks, and institutions such as AAOIFI and IFSB play in shaping a sustainable Islamic finance ecosystem capable of </w:t>
            </w:r>
            <w:r w:rsidR="008956A9" w:rsidRPr="00A10312">
              <w:rPr>
                <w:rStyle w:val="af6"/>
                <w:rFonts w:ascii="Verdana" w:hAnsi="Verdana" w:cs="Arial"/>
                <w:b w:val="0"/>
                <w:bCs w:val="0"/>
                <w:color w:val="0A0A0A"/>
                <w:sz w:val="22"/>
                <w:szCs w:val="22"/>
                <w:lang w:val="en"/>
              </w:rPr>
              <w:t>mobilizing</w:t>
            </w:r>
            <w:r w:rsidRPr="00A10312">
              <w:rPr>
                <w:rStyle w:val="af6"/>
                <w:rFonts w:ascii="Verdana" w:hAnsi="Verdana" w:cs="Arial"/>
                <w:b w:val="0"/>
                <w:bCs w:val="0"/>
                <w:color w:val="0A0A0A"/>
                <w:sz w:val="22"/>
                <w:szCs w:val="22"/>
                <w:lang w:val="en"/>
              </w:rPr>
              <w:t xml:space="preserve"> private capital for the region's priority sectors?</w:t>
            </w:r>
          </w:p>
          <w:p w:rsidR="00B77BFF" w:rsidRPr="00A10312" w:rsidRDefault="007C329B" w:rsidP="009438E9">
            <w:pPr>
              <w:pStyle w:val="df3vjf"/>
              <w:numPr>
                <w:ilvl w:val="0"/>
                <w:numId w:val="5"/>
              </w:numPr>
              <w:shd w:val="clear" w:color="auto" w:fill="FFFFFF"/>
              <w:spacing w:before="0" w:beforeAutospacing="0" w:after="0" w:afterAutospacing="0"/>
              <w:rPr>
                <w:rFonts w:ascii="Verdana" w:hAnsi="Verdana" w:cs="Arial"/>
                <w:b/>
                <w:bCs/>
                <w:color w:val="0A0A0A"/>
                <w:sz w:val="22"/>
                <w:szCs w:val="22"/>
              </w:rPr>
            </w:pPr>
            <w:r w:rsidRPr="00A10312">
              <w:rPr>
                <w:rStyle w:val="af6"/>
                <w:rFonts w:ascii="Verdana" w:hAnsi="Verdana" w:cs="Arial"/>
                <w:b w:val="0"/>
                <w:bCs w:val="0"/>
                <w:color w:val="0A0A0A"/>
                <w:sz w:val="22"/>
                <w:szCs w:val="22"/>
                <w:lang w:val="en"/>
              </w:rPr>
              <w:t>What regulatory, institutional, and market conditions are required to create further opportunities for attracting and scaling Islamic investment in logistics, energy, food security, and the social sector amidst new global challenges?</w:t>
            </w:r>
          </w:p>
          <w:p w:rsidR="002B3095" w:rsidRPr="00A10312" w:rsidRDefault="007C329B" w:rsidP="002B3095">
            <w:pPr>
              <w:snapToGrid w:val="0"/>
              <w:spacing w:before="120"/>
              <w:rPr>
                <w:rFonts w:ascii="Verdana" w:hAnsi="Verdana"/>
                <w:b/>
                <w:bCs/>
                <w:color w:val="000000"/>
                <w:lang w:val="en-US"/>
              </w:rPr>
            </w:pPr>
            <w:r w:rsidRPr="00A10312">
              <w:rPr>
                <w:rFonts w:ascii="Verdana" w:hAnsi="Verdana"/>
                <w:b/>
                <w:bCs/>
                <w:color w:val="000000"/>
                <w:lang w:val="en"/>
              </w:rPr>
              <w:t xml:space="preserve">Moderator: </w:t>
            </w:r>
          </w:p>
          <w:p w:rsidR="002B3095" w:rsidRPr="00A10312" w:rsidRDefault="007C329B" w:rsidP="002B3095">
            <w:pPr>
              <w:snapToGrid w:val="0"/>
              <w:ind w:left="646" w:hanging="357"/>
              <w:rPr>
                <w:rFonts w:ascii="Verdana" w:hAnsi="Verdana"/>
                <w:color w:val="000000"/>
                <w:lang w:val="en-US"/>
              </w:rPr>
            </w:pPr>
            <w:r w:rsidRPr="00A10312">
              <w:rPr>
                <w:rFonts w:ascii="Verdana" w:hAnsi="Verdana"/>
                <w:color w:val="000000"/>
                <w:lang w:val="en"/>
              </w:rPr>
              <w:t>•</w:t>
            </w:r>
            <w:r w:rsidRPr="00A10312">
              <w:rPr>
                <w:rFonts w:ascii="Verdana" w:hAnsi="Verdana"/>
                <w:color w:val="000000"/>
                <w:lang w:val="en"/>
              </w:rPr>
              <w:tab/>
            </w:r>
            <w:r w:rsidRPr="00A10312">
              <w:rPr>
                <w:rFonts w:ascii="Verdana" w:hAnsi="Verdana"/>
                <w:b/>
                <w:bCs/>
                <w:color w:val="000000"/>
                <w:lang w:val="en"/>
              </w:rPr>
              <w:t xml:space="preserve">Paula </w:t>
            </w:r>
            <w:proofErr w:type="spellStart"/>
            <w:r w:rsidRPr="00A10312">
              <w:rPr>
                <w:rFonts w:ascii="Verdana" w:hAnsi="Verdana"/>
                <w:b/>
                <w:bCs/>
                <w:color w:val="000000"/>
                <w:lang w:val="en"/>
              </w:rPr>
              <w:t>Nao</w:t>
            </w:r>
            <w:r w:rsidR="008956A9">
              <w:rPr>
                <w:rFonts w:ascii="Verdana" w:hAnsi="Verdana"/>
                <w:b/>
                <w:bCs/>
                <w:color w:val="000000"/>
                <w:lang w:val="en"/>
              </w:rPr>
              <w:t>u</w:t>
            </w:r>
            <w:r w:rsidRPr="00A10312">
              <w:rPr>
                <w:rFonts w:ascii="Verdana" w:hAnsi="Verdana"/>
                <w:b/>
                <w:bCs/>
                <w:color w:val="000000"/>
                <w:lang w:val="en"/>
              </w:rPr>
              <w:t>fal</w:t>
            </w:r>
            <w:proofErr w:type="spellEnd"/>
            <w:r w:rsidRPr="00A10312">
              <w:rPr>
                <w:rFonts w:ascii="Verdana" w:hAnsi="Verdana"/>
                <w:color w:val="000000"/>
                <w:lang w:val="en"/>
              </w:rPr>
              <w:t>,</w:t>
            </w:r>
            <w:r w:rsidRPr="00A10312">
              <w:rPr>
                <w:rFonts w:ascii="Verdana" w:hAnsi="Verdana"/>
                <w:lang w:val="en"/>
              </w:rPr>
              <w:t xml:space="preserve"> Senior </w:t>
            </w:r>
            <w:r w:rsidR="008956A9">
              <w:rPr>
                <w:rFonts w:ascii="Verdana" w:hAnsi="Verdana"/>
                <w:lang w:val="en"/>
              </w:rPr>
              <w:t>Reporter</w:t>
            </w:r>
            <w:r w:rsidRPr="00A10312">
              <w:rPr>
                <w:rFonts w:ascii="Verdana" w:hAnsi="Verdana"/>
                <w:lang w:val="en"/>
              </w:rPr>
              <w:t xml:space="preserve"> at CNN Business Arabic</w:t>
            </w:r>
          </w:p>
          <w:p w:rsidR="002B3095" w:rsidRPr="00A10312" w:rsidRDefault="007C329B" w:rsidP="002B3095">
            <w:pPr>
              <w:snapToGrid w:val="0"/>
              <w:spacing w:before="120"/>
              <w:rPr>
                <w:rFonts w:ascii="Verdana" w:hAnsi="Verdana"/>
                <w:b/>
                <w:bCs/>
                <w:color w:val="000000"/>
                <w:lang w:val="en-US"/>
              </w:rPr>
            </w:pPr>
            <w:r w:rsidRPr="00A10312">
              <w:rPr>
                <w:rFonts w:ascii="Verdana" w:hAnsi="Verdana"/>
                <w:b/>
                <w:bCs/>
                <w:color w:val="000000"/>
                <w:lang w:val="en"/>
              </w:rPr>
              <w:t>Speakers:</w:t>
            </w:r>
          </w:p>
          <w:p w:rsidR="002B3095" w:rsidRPr="00A10312" w:rsidRDefault="007C329B" w:rsidP="002B3095">
            <w:pPr>
              <w:snapToGrid w:val="0"/>
              <w:ind w:left="646" w:hanging="357"/>
              <w:rPr>
                <w:rFonts w:ascii="Verdana" w:hAnsi="Verdana"/>
                <w:color w:val="000000"/>
                <w:lang w:val="en-US"/>
              </w:rPr>
            </w:pPr>
            <w:r w:rsidRPr="00A10312">
              <w:rPr>
                <w:rFonts w:ascii="Verdana" w:hAnsi="Verdana"/>
                <w:color w:val="000000"/>
                <w:lang w:val="en"/>
              </w:rPr>
              <w:t>•</w:t>
            </w:r>
            <w:r w:rsidRPr="00A10312">
              <w:rPr>
                <w:rFonts w:ascii="Verdana" w:hAnsi="Verdana"/>
                <w:color w:val="000000"/>
                <w:lang w:val="en"/>
              </w:rPr>
              <w:tab/>
            </w:r>
            <w:proofErr w:type="spellStart"/>
            <w:r w:rsidRPr="00A10312">
              <w:rPr>
                <w:rFonts w:ascii="Verdana" w:hAnsi="Verdana"/>
                <w:b/>
                <w:bCs/>
                <w:color w:val="000000"/>
                <w:lang w:val="en"/>
              </w:rPr>
              <w:t>Ruslan</w:t>
            </w:r>
            <w:proofErr w:type="spellEnd"/>
            <w:r w:rsidRPr="00A10312">
              <w:rPr>
                <w:rFonts w:ascii="Verdana" w:hAnsi="Verdana"/>
                <w:b/>
                <w:bCs/>
                <w:color w:val="000000"/>
                <w:lang w:val="en"/>
              </w:rPr>
              <w:t xml:space="preserve"> </w:t>
            </w:r>
            <w:proofErr w:type="spellStart"/>
            <w:r w:rsidRPr="00A10312">
              <w:rPr>
                <w:rFonts w:ascii="Verdana" w:hAnsi="Verdana"/>
                <w:b/>
                <w:bCs/>
                <w:color w:val="000000"/>
                <w:lang w:val="en"/>
              </w:rPr>
              <w:t>Dalenov</w:t>
            </w:r>
            <w:proofErr w:type="spellEnd"/>
            <w:r w:rsidRPr="00A10312">
              <w:rPr>
                <w:rFonts w:ascii="Verdana" w:hAnsi="Verdana"/>
                <w:color w:val="000000"/>
                <w:lang w:val="en"/>
              </w:rPr>
              <w:t>, Deputy Chairman of the EDB Management Board</w:t>
            </w:r>
          </w:p>
          <w:p w:rsidR="002B3095" w:rsidRPr="00A10312" w:rsidRDefault="007C329B" w:rsidP="002B3095">
            <w:pPr>
              <w:snapToGrid w:val="0"/>
              <w:ind w:left="646" w:hanging="357"/>
              <w:rPr>
                <w:rFonts w:ascii="Verdana" w:hAnsi="Verdana"/>
                <w:color w:val="000000"/>
                <w:lang w:val="en-US"/>
              </w:rPr>
            </w:pPr>
            <w:r w:rsidRPr="00A10312">
              <w:rPr>
                <w:rFonts w:ascii="Verdana" w:hAnsi="Verdana"/>
                <w:color w:val="000000"/>
                <w:lang w:val="en"/>
              </w:rPr>
              <w:t>•</w:t>
            </w:r>
            <w:r w:rsidRPr="00A10312">
              <w:rPr>
                <w:rFonts w:ascii="Verdana" w:hAnsi="Verdana"/>
                <w:color w:val="000000"/>
                <w:lang w:val="en"/>
              </w:rPr>
              <w:tab/>
            </w:r>
            <w:r w:rsidRPr="00A10312">
              <w:rPr>
                <w:rFonts w:ascii="Verdana" w:hAnsi="Verdana"/>
                <w:b/>
                <w:bCs/>
                <w:color w:val="000000"/>
                <w:lang w:val="en"/>
              </w:rPr>
              <w:t>Sami Al-</w:t>
            </w:r>
            <w:proofErr w:type="spellStart"/>
            <w:r w:rsidRPr="00A10312">
              <w:rPr>
                <w:rFonts w:ascii="Verdana" w:hAnsi="Verdana"/>
                <w:b/>
                <w:bCs/>
                <w:color w:val="000000"/>
                <w:lang w:val="en"/>
              </w:rPr>
              <w:t>Suwailem</w:t>
            </w:r>
            <w:proofErr w:type="spellEnd"/>
            <w:r w:rsidRPr="00A10312">
              <w:rPr>
                <w:rFonts w:ascii="Verdana" w:hAnsi="Verdana"/>
                <w:color w:val="000000"/>
                <w:lang w:val="en"/>
              </w:rPr>
              <w:t xml:space="preserve">, </w:t>
            </w:r>
            <w:r w:rsidR="008956A9">
              <w:rPr>
                <w:rFonts w:ascii="Verdana" w:hAnsi="Verdana"/>
                <w:color w:val="000000"/>
                <w:lang w:val="en"/>
              </w:rPr>
              <w:t xml:space="preserve">Acting </w:t>
            </w:r>
            <w:r w:rsidRPr="00A10312">
              <w:rPr>
                <w:rFonts w:ascii="Verdana" w:hAnsi="Verdana"/>
                <w:color w:val="000000"/>
                <w:lang w:val="en"/>
              </w:rPr>
              <w:t>Director General of the Islamic Developme</w:t>
            </w:r>
            <w:r w:rsidR="000679FE" w:rsidRPr="00A10312">
              <w:rPr>
                <w:rFonts w:ascii="Verdana" w:hAnsi="Verdana"/>
                <w:color w:val="000000"/>
                <w:lang w:val="en"/>
              </w:rPr>
              <w:t>nt Bank Institute, Saudi Arabia</w:t>
            </w:r>
          </w:p>
          <w:p w:rsidR="000679FE" w:rsidRPr="00A10312" w:rsidRDefault="000679FE" w:rsidP="000679FE">
            <w:pPr>
              <w:numPr>
                <w:ilvl w:val="0"/>
                <w:numId w:val="11"/>
              </w:numPr>
              <w:snapToGrid w:val="0"/>
              <w:ind w:left="646" w:hanging="357"/>
              <w:rPr>
                <w:rFonts w:ascii="Verdana" w:hAnsi="Verdana"/>
                <w:lang w:val="en-US"/>
              </w:rPr>
            </w:pPr>
            <w:r w:rsidRPr="00A10312">
              <w:rPr>
                <w:rFonts w:ascii="Verdana" w:hAnsi="Verdana"/>
                <w:b/>
                <w:bCs/>
                <w:lang w:val="en"/>
              </w:rPr>
              <w:t>H.E. Sh</w:t>
            </w:r>
            <w:r w:rsidR="008956A9">
              <w:rPr>
                <w:rFonts w:ascii="Verdana" w:hAnsi="Verdana"/>
                <w:b/>
                <w:bCs/>
                <w:lang w:val="en"/>
              </w:rPr>
              <w:t>e</w:t>
            </w:r>
            <w:r w:rsidRPr="00A10312">
              <w:rPr>
                <w:rFonts w:ascii="Verdana" w:hAnsi="Verdana"/>
                <w:b/>
                <w:bCs/>
                <w:lang w:val="en"/>
              </w:rPr>
              <w:t xml:space="preserve">ikh </w:t>
            </w:r>
            <w:proofErr w:type="spellStart"/>
            <w:r w:rsidRPr="00A10312">
              <w:rPr>
                <w:rFonts w:ascii="Verdana" w:hAnsi="Verdana"/>
                <w:b/>
                <w:bCs/>
                <w:lang w:val="en"/>
              </w:rPr>
              <w:t>Ebrahim</w:t>
            </w:r>
            <w:proofErr w:type="spellEnd"/>
            <w:r w:rsidRPr="00A10312">
              <w:rPr>
                <w:rFonts w:ascii="Verdana" w:hAnsi="Verdana"/>
                <w:b/>
                <w:bCs/>
                <w:lang w:val="en"/>
              </w:rPr>
              <w:t xml:space="preserve"> bin </w:t>
            </w:r>
            <w:proofErr w:type="spellStart"/>
            <w:r w:rsidRPr="00A10312">
              <w:rPr>
                <w:rFonts w:ascii="Verdana" w:hAnsi="Verdana"/>
                <w:b/>
                <w:bCs/>
                <w:lang w:val="en"/>
              </w:rPr>
              <w:t>Khalifa</w:t>
            </w:r>
            <w:proofErr w:type="spellEnd"/>
            <w:r w:rsidRPr="00A10312">
              <w:rPr>
                <w:rFonts w:ascii="Verdana" w:hAnsi="Verdana"/>
                <w:b/>
                <w:bCs/>
                <w:lang w:val="en"/>
              </w:rPr>
              <w:t xml:space="preserve"> Al</w:t>
            </w:r>
            <w:r w:rsidR="008956A9">
              <w:rPr>
                <w:rFonts w:ascii="Verdana" w:hAnsi="Verdana"/>
                <w:b/>
                <w:bCs/>
                <w:lang w:val="en"/>
              </w:rPr>
              <w:t xml:space="preserve"> </w:t>
            </w:r>
            <w:proofErr w:type="spellStart"/>
            <w:r w:rsidRPr="00A10312">
              <w:rPr>
                <w:rFonts w:ascii="Verdana" w:hAnsi="Verdana"/>
                <w:b/>
                <w:bCs/>
                <w:lang w:val="en"/>
              </w:rPr>
              <w:t>Khalifa</w:t>
            </w:r>
            <w:proofErr w:type="spellEnd"/>
            <w:r w:rsidRPr="00A10312">
              <w:rPr>
                <w:rFonts w:ascii="Verdana" w:hAnsi="Verdana"/>
                <w:lang w:val="en"/>
              </w:rPr>
              <w:t>, Chairman of the Board of Trustees at the Accounting and Auditing Organization for Islamic Financial Institutions (AAOIFI), Bahrain</w:t>
            </w:r>
          </w:p>
          <w:p w:rsidR="002B3095" w:rsidRPr="00A10312" w:rsidRDefault="007C329B" w:rsidP="002B3095">
            <w:pPr>
              <w:numPr>
                <w:ilvl w:val="0"/>
                <w:numId w:val="11"/>
              </w:numPr>
              <w:snapToGrid w:val="0"/>
              <w:ind w:left="646" w:hanging="357"/>
              <w:rPr>
                <w:rFonts w:ascii="Verdana" w:hAnsi="Verdana"/>
                <w:lang w:val="en-US"/>
              </w:rPr>
            </w:pPr>
            <w:r w:rsidRPr="00A10312">
              <w:rPr>
                <w:rFonts w:ascii="Verdana" w:hAnsi="Verdana"/>
                <w:b/>
                <w:bCs/>
                <w:lang w:val="en"/>
              </w:rPr>
              <w:t>Abdullah</w:t>
            </w:r>
            <w:r w:rsidR="008956A9">
              <w:rPr>
                <w:rFonts w:ascii="Verdana" w:hAnsi="Verdana"/>
                <w:b/>
                <w:bCs/>
                <w:lang w:val="en"/>
              </w:rPr>
              <w:t xml:space="preserve"> </w:t>
            </w:r>
            <w:proofErr w:type="spellStart"/>
            <w:r w:rsidRPr="00A10312">
              <w:rPr>
                <w:rFonts w:ascii="Verdana" w:hAnsi="Verdana"/>
                <w:b/>
                <w:bCs/>
                <w:lang w:val="en"/>
              </w:rPr>
              <w:t>Haron</w:t>
            </w:r>
            <w:proofErr w:type="spellEnd"/>
            <w:r w:rsidRPr="00A10312">
              <w:rPr>
                <w:rFonts w:ascii="Verdana" w:hAnsi="Verdana"/>
                <w:lang w:val="en"/>
              </w:rPr>
              <w:t>, Deputy Secretary-General of the Islamic Financial Services Board (IFSB), Malaysia</w:t>
            </w:r>
          </w:p>
          <w:p w:rsidR="000679FE" w:rsidRPr="00A10312" w:rsidRDefault="00D65EF8" w:rsidP="00D65EF8">
            <w:pPr>
              <w:numPr>
                <w:ilvl w:val="0"/>
                <w:numId w:val="11"/>
              </w:numPr>
              <w:snapToGrid w:val="0"/>
              <w:ind w:left="652"/>
              <w:rPr>
                <w:rFonts w:ascii="Verdana" w:hAnsi="Verdana"/>
                <w:lang w:val="en-US"/>
              </w:rPr>
            </w:pPr>
            <w:r w:rsidRPr="00D65EF8">
              <w:rPr>
                <w:rFonts w:ascii="Verdana" w:hAnsi="Verdana"/>
                <w:b/>
                <w:lang w:val="en-US"/>
              </w:rPr>
              <w:t>Angela</w:t>
            </w:r>
            <w:r w:rsidR="000679FE" w:rsidRPr="00A10312">
              <w:rPr>
                <w:rFonts w:ascii="Verdana" w:hAnsi="Verdana"/>
                <w:b/>
                <w:lang w:val="en-US"/>
              </w:rPr>
              <w:t xml:space="preserve"> Cheng</w:t>
            </w:r>
            <w:r w:rsidR="000679FE" w:rsidRPr="00A10312">
              <w:rPr>
                <w:rFonts w:ascii="Verdana" w:hAnsi="Verdana"/>
                <w:lang w:val="en-US"/>
              </w:rPr>
              <w:t>, Chief Macro Strategist, China Galaxy International Securities (CGIS)</w:t>
            </w:r>
            <w:r w:rsidR="008956A9">
              <w:rPr>
                <w:rFonts w:ascii="Verdana" w:hAnsi="Verdana"/>
                <w:lang w:val="en-US"/>
              </w:rPr>
              <w:t>, PRC</w:t>
            </w:r>
          </w:p>
          <w:p w:rsidR="009A208E" w:rsidRPr="00A10312" w:rsidRDefault="007C329B" w:rsidP="002B3095">
            <w:pPr>
              <w:numPr>
                <w:ilvl w:val="0"/>
                <w:numId w:val="11"/>
              </w:numPr>
              <w:snapToGrid w:val="0"/>
              <w:ind w:left="646" w:hanging="357"/>
              <w:rPr>
                <w:rFonts w:ascii="Verdana" w:eastAsia="Times New Roman" w:hAnsi="Verdana"/>
                <w:b/>
                <w:color w:val="000000"/>
                <w:lang w:val="en-US" w:eastAsia="en-US"/>
              </w:rPr>
            </w:pPr>
            <w:r w:rsidRPr="00A10312">
              <w:rPr>
                <w:rFonts w:ascii="Verdana" w:hAnsi="Verdana"/>
                <w:b/>
                <w:bCs/>
                <w:color w:val="000000"/>
                <w:lang w:val="en"/>
              </w:rPr>
              <w:t>Ammar Ahmed</w:t>
            </w:r>
            <w:r w:rsidRPr="00A10312">
              <w:rPr>
                <w:rFonts w:ascii="Verdana" w:hAnsi="Verdana"/>
                <w:color w:val="000000"/>
                <w:lang w:val="en"/>
              </w:rPr>
              <w:t>, CEO of Dar Al Sharia</w:t>
            </w:r>
            <w:r w:rsidR="00E932F1">
              <w:rPr>
                <w:rFonts w:ascii="Verdana" w:hAnsi="Verdana"/>
                <w:color w:val="000000"/>
                <w:lang w:val="en"/>
              </w:rPr>
              <w:t xml:space="preserve">, </w:t>
            </w:r>
            <w:r w:rsidR="008956A9">
              <w:rPr>
                <w:rFonts w:ascii="Verdana" w:hAnsi="Verdana"/>
                <w:color w:val="000000"/>
                <w:lang w:val="en"/>
              </w:rPr>
              <w:t>UAE</w:t>
            </w:r>
          </w:p>
          <w:p w:rsidR="000679FE" w:rsidRPr="00AD1989" w:rsidRDefault="000679FE" w:rsidP="000679FE">
            <w:pPr>
              <w:numPr>
                <w:ilvl w:val="0"/>
                <w:numId w:val="11"/>
              </w:numPr>
              <w:snapToGrid w:val="0"/>
              <w:ind w:left="655"/>
              <w:rPr>
                <w:rFonts w:ascii="Verdana" w:eastAsia="Times New Roman" w:hAnsi="Verdana"/>
                <w:b/>
                <w:color w:val="000000"/>
                <w:lang w:val="en-US" w:eastAsia="en-US"/>
              </w:rPr>
            </w:pPr>
            <w:proofErr w:type="spellStart"/>
            <w:r w:rsidRPr="00A10312">
              <w:rPr>
                <w:rFonts w:ascii="Verdana" w:eastAsia="Times New Roman" w:hAnsi="Verdana"/>
                <w:b/>
                <w:color w:val="000000"/>
                <w:lang w:val="en-US" w:eastAsia="en-US"/>
              </w:rPr>
              <w:t>Teze</w:t>
            </w:r>
            <w:proofErr w:type="spellEnd"/>
            <w:r w:rsidRPr="00A10312">
              <w:rPr>
                <w:rFonts w:ascii="Verdana" w:eastAsia="Times New Roman" w:hAnsi="Verdana"/>
                <w:b/>
                <w:color w:val="000000"/>
                <w:lang w:val="en-US" w:eastAsia="en-US"/>
              </w:rPr>
              <w:t xml:space="preserve"> Wang</w:t>
            </w:r>
            <w:r w:rsidRPr="00A10312">
              <w:rPr>
                <w:rFonts w:ascii="Verdana" w:eastAsia="Times New Roman" w:hAnsi="Verdana"/>
                <w:color w:val="000000"/>
                <w:lang w:val="en-US" w:eastAsia="en-US"/>
              </w:rPr>
              <w:t>, Managing Director, CCX Green Finance International, PRC</w:t>
            </w:r>
          </w:p>
          <w:p w:rsidR="00AD1989" w:rsidRPr="00A10312" w:rsidRDefault="00AD1989" w:rsidP="00AD1989">
            <w:pPr>
              <w:snapToGrid w:val="0"/>
              <w:ind w:left="655"/>
              <w:rPr>
                <w:rFonts w:ascii="Verdana" w:eastAsia="Times New Roman" w:hAnsi="Verdana"/>
                <w:b/>
                <w:color w:val="000000"/>
                <w:lang w:val="en-US" w:eastAsia="en-US"/>
              </w:rPr>
            </w:pPr>
          </w:p>
          <w:p w:rsidR="002B3095" w:rsidRPr="00A10312" w:rsidRDefault="002B3095" w:rsidP="002B3095">
            <w:pPr>
              <w:snapToGrid w:val="0"/>
              <w:ind w:left="289"/>
              <w:rPr>
                <w:rFonts w:ascii="Verdana" w:eastAsia="Times New Roman" w:hAnsi="Verdana"/>
                <w:b/>
                <w:color w:val="000000"/>
                <w:lang w:val="en-US" w:eastAsia="en-US"/>
              </w:rPr>
            </w:pPr>
          </w:p>
        </w:tc>
      </w:tr>
      <w:tr w:rsidR="00E61775" w:rsidRPr="00A10312" w:rsidTr="00DA2749">
        <w:tc>
          <w:tcPr>
            <w:tcW w:w="2220" w:type="dxa"/>
          </w:tcPr>
          <w:p w:rsidR="00E61775" w:rsidRPr="00A10312" w:rsidRDefault="00E61775" w:rsidP="00DA2749">
            <w:pPr>
              <w:snapToGrid w:val="0"/>
              <w:spacing w:after="120"/>
              <w:jc w:val="left"/>
              <w:rPr>
                <w:rFonts w:ascii="Verdana" w:hAnsi="Verdana"/>
                <w:b/>
                <w:bCs/>
                <w:lang w:val="en-US"/>
              </w:rPr>
            </w:pPr>
            <w:r w:rsidRPr="00A10312">
              <w:rPr>
                <w:rFonts w:ascii="Verdana" w:hAnsi="Verdana"/>
                <w:b/>
                <w:bCs/>
              </w:rPr>
              <w:lastRenderedPageBreak/>
              <w:t xml:space="preserve">11:30 </w:t>
            </w:r>
            <w:r w:rsidRPr="00A10312">
              <w:rPr>
                <w:rFonts w:ascii="Verdana" w:hAnsi="Verdana"/>
                <w:b/>
                <w:bCs/>
                <w:lang w:val="en-US"/>
              </w:rPr>
              <w:t xml:space="preserve">AM </w:t>
            </w:r>
            <w:r w:rsidRPr="00A10312">
              <w:rPr>
                <w:rFonts w:ascii="Verdana" w:hAnsi="Verdana"/>
                <w:b/>
                <w:bCs/>
              </w:rPr>
              <w:t>– 12:00</w:t>
            </w:r>
            <w:r w:rsidRPr="00A10312">
              <w:rPr>
                <w:rFonts w:ascii="Verdana" w:hAnsi="Verdana"/>
                <w:b/>
                <w:bCs/>
                <w:lang w:val="en-US"/>
              </w:rPr>
              <w:t xml:space="preserve"> </w:t>
            </w:r>
            <w:r w:rsidR="0080057A" w:rsidRPr="0080057A">
              <w:rPr>
                <w:rFonts w:ascii="Verdana" w:hAnsi="Verdana"/>
                <w:b/>
                <w:bCs/>
                <w:lang w:val="en-US"/>
              </w:rPr>
              <w:t>noon</w:t>
            </w:r>
          </w:p>
          <w:p w:rsidR="00E61775" w:rsidRPr="00A10312" w:rsidRDefault="00E61775" w:rsidP="00DA2749">
            <w:pPr>
              <w:pStyle w:val="2"/>
              <w:spacing w:before="0" w:beforeAutospacing="0" w:after="0" w:afterAutospacing="0"/>
              <w:outlineLvl w:val="1"/>
              <w:rPr>
                <w:rFonts w:ascii="Verdana" w:hAnsi="Verdana"/>
                <w:b w:val="0"/>
                <w:sz w:val="22"/>
                <w:szCs w:val="22"/>
                <w:lang w:val="en-US"/>
              </w:rPr>
            </w:pPr>
            <w:r w:rsidRPr="00A10312">
              <w:rPr>
                <w:rFonts w:ascii="Verdana" w:hAnsi="Verdana"/>
                <w:b w:val="0"/>
                <w:sz w:val="22"/>
                <w:szCs w:val="22"/>
              </w:rPr>
              <w:t>Diamond</w:t>
            </w:r>
            <w:r w:rsidRPr="00A10312">
              <w:rPr>
                <w:rFonts w:ascii="Verdana" w:hAnsi="Verdana"/>
                <w:b w:val="0"/>
                <w:sz w:val="22"/>
                <w:szCs w:val="22"/>
                <w:lang w:val="en-US"/>
              </w:rPr>
              <w:t xml:space="preserve"> Hall</w:t>
            </w:r>
          </w:p>
        </w:tc>
        <w:tc>
          <w:tcPr>
            <w:tcW w:w="8422" w:type="dxa"/>
          </w:tcPr>
          <w:p w:rsidR="00E61775" w:rsidRPr="00A10312" w:rsidRDefault="00E61775" w:rsidP="00DA2749">
            <w:pPr>
              <w:spacing w:after="120"/>
              <w:rPr>
                <w:rFonts w:ascii="Verdana" w:hAnsi="Verdana" w:cs="Times New Roman"/>
                <w:b/>
                <w:bCs/>
                <w:lang w:val="en-US"/>
              </w:rPr>
            </w:pPr>
            <w:r w:rsidRPr="00A10312">
              <w:rPr>
                <w:rFonts w:ascii="Verdana" w:hAnsi="Verdana" w:cs="Times New Roman"/>
                <w:b/>
                <w:bCs/>
                <w:lang w:val="en-US"/>
              </w:rPr>
              <w:t>Session: "Labor Markets and Economic Growth in Central Asian Countries: Challenges and Development Prospects"</w:t>
            </w:r>
          </w:p>
          <w:p w:rsidR="00E61775" w:rsidRPr="00A10312" w:rsidRDefault="00E61775" w:rsidP="00DA2749">
            <w:pPr>
              <w:spacing w:after="120"/>
              <w:rPr>
                <w:rFonts w:ascii="Verdana" w:hAnsi="Verdana" w:cs="Times New Roman"/>
                <w:lang w:val="en-US"/>
              </w:rPr>
            </w:pPr>
            <w:r w:rsidRPr="00A10312">
              <w:rPr>
                <w:rFonts w:ascii="Verdana" w:hAnsi="Verdana" w:cs="Times New Roman"/>
                <w:lang w:val="en-US"/>
              </w:rPr>
              <w:t>Labor markets in Central Asia are one of the key areas of attention for ensuring the region's sustainable development given the emergence of several systemic challenges. By 2040, demographic projections predict a significant increase in labor supply, whereas domestic labor demand remains limited, and opportunities for labor migration abroad are declining.</w:t>
            </w:r>
          </w:p>
          <w:p w:rsidR="00E61775" w:rsidRPr="00A10312" w:rsidRDefault="00E61775" w:rsidP="00DA2749">
            <w:pPr>
              <w:spacing w:after="120"/>
              <w:rPr>
                <w:rFonts w:ascii="Verdana" w:hAnsi="Verdana" w:cs="Times New Roman"/>
                <w:lang w:val="en-US"/>
              </w:rPr>
            </w:pPr>
            <w:r w:rsidRPr="00A10312">
              <w:rPr>
                <w:rFonts w:ascii="Verdana" w:hAnsi="Verdana" w:cs="Times New Roman"/>
                <w:lang w:val="en-US"/>
              </w:rPr>
              <w:t>The Eurasian Fund for Stabilization and Development (EFSD) is presenting a flagship report based on a comprehensive analysis of macro- and microdata for Kazakhstan, Kyrgyzstan, and Tajikistan.</w:t>
            </w:r>
          </w:p>
          <w:p w:rsidR="00E61775" w:rsidRDefault="00E61775" w:rsidP="00DA2749">
            <w:pPr>
              <w:spacing w:after="120"/>
              <w:rPr>
                <w:rFonts w:ascii="Verdana" w:hAnsi="Verdana" w:cs="Times New Roman"/>
                <w:lang w:val="en-US"/>
              </w:rPr>
            </w:pPr>
            <w:r w:rsidRPr="00A10312">
              <w:rPr>
                <w:rFonts w:ascii="Verdana" w:hAnsi="Verdana" w:cs="Times New Roman"/>
                <w:lang w:val="en-US"/>
              </w:rPr>
              <w:t>Realizing the potential of human capital requires a deeper understanding of the relationship between demographics, economic growth, and labor market functioning.</w:t>
            </w:r>
          </w:p>
          <w:p w:rsidR="00A10312" w:rsidRPr="00A10312" w:rsidRDefault="00A10312" w:rsidP="00A10312">
            <w:pPr>
              <w:tabs>
                <w:tab w:val="left" w:pos="284"/>
              </w:tabs>
              <w:snapToGrid w:val="0"/>
              <w:rPr>
                <w:rFonts w:ascii="Verdana" w:eastAsia="Times New Roman" w:hAnsi="Verdana"/>
                <w:b/>
                <w:color w:val="000000"/>
                <w:lang w:eastAsia="en-US"/>
              </w:rPr>
            </w:pPr>
            <w:r w:rsidRPr="00A10312">
              <w:rPr>
                <w:rFonts w:ascii="Verdana" w:eastAsia="Times New Roman" w:hAnsi="Verdana"/>
                <w:b/>
                <w:color w:val="000000"/>
                <w:lang w:val="en" w:eastAsia="en-US"/>
              </w:rPr>
              <w:t>Discussion Questions:</w:t>
            </w:r>
          </w:p>
          <w:p w:rsidR="00E61775" w:rsidRPr="00A10312" w:rsidRDefault="00E61775" w:rsidP="00E61775">
            <w:pPr>
              <w:pStyle w:val="a9"/>
              <w:numPr>
                <w:ilvl w:val="0"/>
                <w:numId w:val="17"/>
              </w:numPr>
              <w:spacing w:after="120"/>
              <w:ind w:left="655"/>
              <w:jc w:val="both"/>
              <w:rPr>
                <w:rFonts w:ascii="Verdana" w:hAnsi="Verdana" w:cs="Times New Roman"/>
                <w:lang w:val="en-US"/>
              </w:rPr>
            </w:pPr>
            <w:r w:rsidRPr="00A10312">
              <w:rPr>
                <w:rFonts w:ascii="Verdana" w:hAnsi="Verdana" w:cs="Times New Roman"/>
                <w:lang w:val="en-US"/>
              </w:rPr>
              <w:t xml:space="preserve">What demographic trends are shaping </w:t>
            </w:r>
            <w:proofErr w:type="gramStart"/>
            <w:r w:rsidRPr="00A10312">
              <w:rPr>
                <w:rFonts w:ascii="Verdana" w:hAnsi="Verdana" w:cs="Times New Roman"/>
                <w:lang w:val="en-US"/>
              </w:rPr>
              <w:t>labor market development trajectories</w:t>
            </w:r>
            <w:proofErr w:type="gramEnd"/>
            <w:r w:rsidRPr="00A10312">
              <w:rPr>
                <w:rFonts w:ascii="Verdana" w:hAnsi="Verdana" w:cs="Times New Roman"/>
                <w:lang w:val="en-US"/>
              </w:rPr>
              <w:t xml:space="preserve"> in the region?</w:t>
            </w:r>
          </w:p>
          <w:p w:rsidR="00E61775" w:rsidRPr="00A10312" w:rsidRDefault="00E61775" w:rsidP="00E61775">
            <w:pPr>
              <w:pStyle w:val="a9"/>
              <w:numPr>
                <w:ilvl w:val="0"/>
                <w:numId w:val="17"/>
              </w:numPr>
              <w:spacing w:after="120"/>
              <w:ind w:left="655"/>
              <w:jc w:val="both"/>
              <w:rPr>
                <w:rFonts w:ascii="Verdana" w:hAnsi="Verdana" w:cs="Times New Roman"/>
                <w:lang w:val="en-US"/>
              </w:rPr>
            </w:pPr>
            <w:r w:rsidRPr="00A10312">
              <w:rPr>
                <w:rFonts w:ascii="Verdana" w:hAnsi="Verdana" w:cs="Times New Roman"/>
                <w:lang w:val="en-US"/>
              </w:rPr>
              <w:t xml:space="preserve">What structural shifts are occurring in the labor market, and how </w:t>
            </w:r>
            <w:proofErr w:type="gramStart"/>
            <w:r w:rsidRPr="00A10312">
              <w:rPr>
                <w:rFonts w:ascii="Verdana" w:hAnsi="Verdana" w:cs="Times New Roman"/>
                <w:lang w:val="en-US"/>
              </w:rPr>
              <w:t>are they linked</w:t>
            </w:r>
            <w:proofErr w:type="gramEnd"/>
            <w:r w:rsidRPr="00A10312">
              <w:rPr>
                <w:rFonts w:ascii="Verdana" w:hAnsi="Verdana" w:cs="Times New Roman"/>
                <w:lang w:val="en-US"/>
              </w:rPr>
              <w:t xml:space="preserve"> to economic growth?</w:t>
            </w:r>
          </w:p>
          <w:p w:rsidR="00E61775" w:rsidRPr="00A10312" w:rsidRDefault="00E61775" w:rsidP="00E61775">
            <w:pPr>
              <w:pStyle w:val="a9"/>
              <w:numPr>
                <w:ilvl w:val="0"/>
                <w:numId w:val="17"/>
              </w:numPr>
              <w:spacing w:after="120"/>
              <w:ind w:left="655"/>
              <w:jc w:val="both"/>
              <w:rPr>
                <w:rFonts w:ascii="Verdana" w:hAnsi="Verdana" w:cs="Times New Roman"/>
                <w:lang w:val="en-US"/>
              </w:rPr>
            </w:pPr>
            <w:r w:rsidRPr="00A10312">
              <w:rPr>
                <w:rFonts w:ascii="Verdana" w:hAnsi="Verdana" w:cs="Times New Roman"/>
                <w:lang w:val="en-US"/>
              </w:rPr>
              <w:t>Is the "low unemployment + high informality" model a sustainable trade-off for social stability?</w:t>
            </w:r>
          </w:p>
          <w:p w:rsidR="00E61775" w:rsidRPr="00A10312" w:rsidRDefault="00E61775" w:rsidP="00A10312">
            <w:pPr>
              <w:rPr>
                <w:rFonts w:ascii="Verdana" w:hAnsi="Verdana" w:cs="Times New Roman"/>
                <w:b/>
                <w:bCs/>
                <w:lang w:val="en-US"/>
              </w:rPr>
            </w:pPr>
            <w:r w:rsidRPr="00A10312">
              <w:rPr>
                <w:rFonts w:ascii="Verdana" w:hAnsi="Verdana" w:cs="Times New Roman"/>
                <w:b/>
                <w:bCs/>
                <w:lang w:val="en-US"/>
              </w:rPr>
              <w:t>Speakers:</w:t>
            </w:r>
          </w:p>
          <w:p w:rsidR="00E61775" w:rsidRPr="00A10312" w:rsidRDefault="00E61775" w:rsidP="00D71051">
            <w:pPr>
              <w:pStyle w:val="a9"/>
              <w:numPr>
                <w:ilvl w:val="0"/>
                <w:numId w:val="15"/>
              </w:numPr>
              <w:spacing w:after="120"/>
              <w:ind w:left="655"/>
              <w:rPr>
                <w:rFonts w:ascii="Verdana" w:hAnsi="Verdana" w:cs="Times New Roman"/>
                <w:lang w:val="en-US"/>
              </w:rPr>
            </w:pPr>
            <w:proofErr w:type="spellStart"/>
            <w:r w:rsidRPr="00A10312">
              <w:rPr>
                <w:rFonts w:ascii="Verdana" w:hAnsi="Verdana" w:cs="Times New Roman"/>
                <w:b/>
                <w:bCs/>
                <w:lang w:val="en-US"/>
              </w:rPr>
              <w:t>Taras</w:t>
            </w:r>
            <w:proofErr w:type="spellEnd"/>
            <w:r w:rsidRPr="00A10312">
              <w:rPr>
                <w:rFonts w:ascii="Verdana" w:hAnsi="Verdana" w:cs="Times New Roman"/>
                <w:b/>
                <w:bCs/>
                <w:lang w:val="en-US"/>
              </w:rPr>
              <w:t xml:space="preserve"> </w:t>
            </w:r>
            <w:proofErr w:type="spellStart"/>
            <w:r w:rsidRPr="00A10312">
              <w:rPr>
                <w:rFonts w:ascii="Verdana" w:hAnsi="Verdana" w:cs="Times New Roman"/>
                <w:b/>
                <w:bCs/>
                <w:lang w:val="en-US"/>
              </w:rPr>
              <w:t>Tsukarev</w:t>
            </w:r>
            <w:proofErr w:type="spellEnd"/>
            <w:r w:rsidR="00D71051" w:rsidRPr="00A10312">
              <w:rPr>
                <w:rFonts w:ascii="Verdana" w:hAnsi="Verdana" w:cs="Times New Roman"/>
                <w:lang w:val="en-US"/>
              </w:rPr>
              <w:t>,</w:t>
            </w:r>
            <w:r w:rsidRPr="00A10312">
              <w:rPr>
                <w:rFonts w:ascii="Verdana" w:hAnsi="Verdana" w:cs="Times New Roman"/>
                <w:lang w:val="en-US"/>
              </w:rPr>
              <w:t xml:space="preserve"> Head of Research Department, Eurasian Fund for Stabilization and Development</w:t>
            </w:r>
          </w:p>
          <w:p w:rsidR="00E61775" w:rsidRPr="00A10312" w:rsidRDefault="00D71051" w:rsidP="00D71051">
            <w:pPr>
              <w:pStyle w:val="a9"/>
              <w:numPr>
                <w:ilvl w:val="0"/>
                <w:numId w:val="15"/>
              </w:numPr>
              <w:spacing w:after="120"/>
              <w:ind w:left="655"/>
              <w:rPr>
                <w:rFonts w:ascii="Verdana" w:hAnsi="Verdana" w:cs="Times New Roman"/>
                <w:lang w:val="en-US"/>
              </w:rPr>
            </w:pPr>
            <w:r w:rsidRPr="00A10312">
              <w:rPr>
                <w:rFonts w:ascii="Verdana" w:hAnsi="Verdana" w:cs="Times New Roman"/>
                <w:b/>
                <w:bCs/>
                <w:lang w:val="en-US"/>
              </w:rPr>
              <w:t xml:space="preserve">Marina </w:t>
            </w:r>
            <w:proofErr w:type="spellStart"/>
            <w:r w:rsidRPr="00A10312">
              <w:rPr>
                <w:rFonts w:ascii="Verdana" w:hAnsi="Verdana" w:cs="Times New Roman"/>
                <w:b/>
                <w:bCs/>
                <w:lang w:val="en-US"/>
              </w:rPr>
              <w:t>Grichi</w:t>
            </w:r>
            <w:proofErr w:type="spellEnd"/>
            <w:r w:rsidRPr="00A10312">
              <w:rPr>
                <w:rFonts w:ascii="Verdana" w:hAnsi="Verdana" w:cs="Times New Roman"/>
                <w:b/>
                <w:bCs/>
                <w:lang w:val="en-US"/>
              </w:rPr>
              <w:t>,</w:t>
            </w:r>
            <w:r w:rsidR="00E61775" w:rsidRPr="00A10312">
              <w:rPr>
                <w:rFonts w:ascii="Verdana" w:hAnsi="Verdana" w:cs="Times New Roman"/>
                <w:lang w:val="en-US"/>
              </w:rPr>
              <w:t xml:space="preserve"> Macroeconomic Forecasting Unit, Research Department, Eurasian Fund for Stabilization and Development</w:t>
            </w:r>
          </w:p>
          <w:p w:rsidR="00E61775" w:rsidRPr="00A10312" w:rsidRDefault="00E61775" w:rsidP="00A10312">
            <w:pPr>
              <w:pStyle w:val="a9"/>
              <w:numPr>
                <w:ilvl w:val="0"/>
                <w:numId w:val="15"/>
              </w:numPr>
              <w:spacing w:after="120"/>
              <w:ind w:left="655"/>
              <w:rPr>
                <w:rFonts w:ascii="Verdana" w:eastAsia="Times New Roman" w:hAnsi="Verdana"/>
                <w:color w:val="000000"/>
                <w:lang w:val="en-US"/>
              </w:rPr>
            </w:pPr>
            <w:r w:rsidRPr="00A10312">
              <w:rPr>
                <w:rFonts w:ascii="Verdana" w:hAnsi="Verdana" w:cs="Times New Roman"/>
                <w:b/>
                <w:bCs/>
                <w:lang w:val="en-US"/>
              </w:rPr>
              <w:t xml:space="preserve">Vladimir </w:t>
            </w:r>
            <w:proofErr w:type="spellStart"/>
            <w:r w:rsidRPr="00A10312">
              <w:rPr>
                <w:rFonts w:ascii="Verdana" w:hAnsi="Verdana" w:cs="Times New Roman"/>
                <w:b/>
                <w:bCs/>
                <w:lang w:val="en-US"/>
              </w:rPr>
              <w:t>Kozlov</w:t>
            </w:r>
            <w:proofErr w:type="spellEnd"/>
            <w:r w:rsidR="00D71051" w:rsidRPr="00A10312">
              <w:rPr>
                <w:rFonts w:ascii="Verdana" w:hAnsi="Verdana" w:cs="Times New Roman"/>
                <w:lang w:val="en-US"/>
              </w:rPr>
              <w:t>,</w:t>
            </w:r>
            <w:r w:rsidRPr="00A10312">
              <w:rPr>
                <w:rFonts w:ascii="Verdana" w:hAnsi="Verdana" w:cs="Times New Roman"/>
                <w:lang w:val="en-US"/>
              </w:rPr>
              <w:t xml:space="preserve"> Professor at </w:t>
            </w:r>
            <w:proofErr w:type="spellStart"/>
            <w:r w:rsidRPr="00A10312">
              <w:rPr>
                <w:rFonts w:ascii="Verdana" w:hAnsi="Verdana" w:cs="Times New Roman"/>
                <w:lang w:val="en-US"/>
              </w:rPr>
              <w:t>Nazarbayev</w:t>
            </w:r>
            <w:proofErr w:type="spellEnd"/>
            <w:r w:rsidRPr="00A10312">
              <w:rPr>
                <w:rFonts w:ascii="Verdana" w:hAnsi="Verdana" w:cs="Times New Roman"/>
                <w:lang w:val="en-US"/>
              </w:rPr>
              <w:t xml:space="preserve"> University in Astana, PhD in Economics</w:t>
            </w:r>
          </w:p>
        </w:tc>
      </w:tr>
      <w:tr w:rsidR="00955750" w:rsidRPr="00A10312" w:rsidTr="00B77BFF">
        <w:tc>
          <w:tcPr>
            <w:tcW w:w="2220" w:type="dxa"/>
          </w:tcPr>
          <w:p w:rsidR="00C0366D" w:rsidRPr="00A10312" w:rsidRDefault="007C329B" w:rsidP="00C0366D">
            <w:pPr>
              <w:snapToGrid w:val="0"/>
              <w:spacing w:before="120"/>
              <w:jc w:val="left"/>
              <w:rPr>
                <w:rFonts w:ascii="Verdana" w:hAnsi="Verdana"/>
                <w:b/>
              </w:rPr>
            </w:pPr>
            <w:r w:rsidRPr="00A10312">
              <w:rPr>
                <w:rFonts w:ascii="Verdana" w:hAnsi="Verdana"/>
                <w:b/>
                <w:lang w:val="en"/>
              </w:rPr>
              <w:t>1</w:t>
            </w:r>
            <w:r w:rsidR="000679FE" w:rsidRPr="00A10312">
              <w:rPr>
                <w:rFonts w:ascii="Verdana" w:hAnsi="Verdana"/>
                <w:b/>
                <w:lang w:val="ru-RU"/>
              </w:rPr>
              <w:t>2</w:t>
            </w:r>
            <w:r w:rsidRPr="00A10312">
              <w:rPr>
                <w:rFonts w:ascii="Verdana" w:hAnsi="Verdana"/>
                <w:b/>
                <w:lang w:val="en"/>
              </w:rPr>
              <w:t>:</w:t>
            </w:r>
            <w:r w:rsidR="000679FE" w:rsidRPr="00A10312">
              <w:rPr>
                <w:rFonts w:ascii="Verdana" w:hAnsi="Verdana"/>
                <w:b/>
                <w:lang w:val="ru-RU"/>
              </w:rPr>
              <w:t>00</w:t>
            </w:r>
            <w:r w:rsidR="000679FE" w:rsidRPr="00A10312">
              <w:rPr>
                <w:rFonts w:ascii="Verdana" w:hAnsi="Verdana"/>
                <w:b/>
                <w:lang w:val="en"/>
              </w:rPr>
              <w:t xml:space="preserve"> </w:t>
            </w:r>
            <w:r w:rsidR="0080057A" w:rsidRPr="0080057A">
              <w:rPr>
                <w:rFonts w:ascii="Verdana" w:hAnsi="Verdana"/>
                <w:b/>
                <w:bCs/>
                <w:lang w:val="en-US"/>
              </w:rPr>
              <w:t>noon</w:t>
            </w:r>
            <w:r w:rsidR="0080057A" w:rsidRPr="00A10312">
              <w:rPr>
                <w:rFonts w:ascii="Verdana" w:hAnsi="Verdana"/>
                <w:b/>
                <w:lang w:val="en"/>
              </w:rPr>
              <w:t xml:space="preserve"> </w:t>
            </w:r>
            <w:r w:rsidR="000679FE" w:rsidRPr="00A10312">
              <w:rPr>
                <w:rFonts w:ascii="Verdana" w:hAnsi="Verdana"/>
                <w:b/>
                <w:lang w:val="en"/>
              </w:rPr>
              <w:t>– 1</w:t>
            </w:r>
            <w:r w:rsidRPr="00A10312">
              <w:rPr>
                <w:rFonts w:ascii="Verdana" w:hAnsi="Verdana"/>
                <w:b/>
                <w:lang w:val="en"/>
              </w:rPr>
              <w:t>:</w:t>
            </w:r>
            <w:r w:rsidR="000679FE" w:rsidRPr="00A10312">
              <w:rPr>
                <w:rFonts w:ascii="Verdana" w:hAnsi="Verdana"/>
                <w:b/>
                <w:lang w:val="ru-RU"/>
              </w:rPr>
              <w:t>30</w:t>
            </w:r>
            <w:r w:rsidRPr="00A10312">
              <w:rPr>
                <w:rFonts w:ascii="Verdana" w:hAnsi="Verdana"/>
                <w:b/>
                <w:lang w:val="en"/>
              </w:rPr>
              <w:t xml:space="preserve"> </w:t>
            </w:r>
            <w:r w:rsidR="000679FE" w:rsidRPr="00A10312">
              <w:rPr>
                <w:rFonts w:ascii="Verdana" w:hAnsi="Verdana"/>
                <w:b/>
                <w:lang w:val="en"/>
              </w:rPr>
              <w:t>P</w:t>
            </w:r>
            <w:r w:rsidRPr="00A10312">
              <w:rPr>
                <w:rFonts w:ascii="Verdana" w:hAnsi="Verdana"/>
                <w:b/>
                <w:lang w:val="en"/>
              </w:rPr>
              <w:t>M</w:t>
            </w:r>
          </w:p>
          <w:p w:rsidR="00C0366D" w:rsidRPr="00A10312" w:rsidRDefault="000679FE" w:rsidP="00C0366D">
            <w:pPr>
              <w:snapToGrid w:val="0"/>
              <w:spacing w:before="120"/>
              <w:jc w:val="left"/>
              <w:rPr>
                <w:rFonts w:ascii="Verdana" w:hAnsi="Verdana"/>
                <w:b/>
              </w:rPr>
            </w:pPr>
            <w:r w:rsidRPr="00A10312">
              <w:rPr>
                <w:rFonts w:ascii="Verdana" w:hAnsi="Verdana"/>
                <w:lang w:val="en"/>
              </w:rPr>
              <w:t>Ballroom</w:t>
            </w:r>
          </w:p>
        </w:tc>
        <w:tc>
          <w:tcPr>
            <w:tcW w:w="8422" w:type="dxa"/>
          </w:tcPr>
          <w:p w:rsidR="00C0366D" w:rsidRPr="00A10312" w:rsidRDefault="007C329B" w:rsidP="00C0366D">
            <w:pPr>
              <w:snapToGrid w:val="0"/>
              <w:spacing w:before="120"/>
              <w:rPr>
                <w:rFonts w:ascii="Verdana" w:hAnsi="Verdana"/>
                <w:b/>
              </w:rPr>
            </w:pPr>
            <w:r w:rsidRPr="00A10312">
              <w:rPr>
                <w:rFonts w:ascii="Verdana" w:hAnsi="Verdana"/>
                <w:b/>
                <w:lang w:val="en"/>
              </w:rPr>
              <w:t>Session “Public-Private Partnerships: Unlocking the Investment Potential of Eurasia's Future”</w:t>
            </w:r>
          </w:p>
          <w:p w:rsidR="00C0366D" w:rsidRPr="00A10312" w:rsidRDefault="007C329B" w:rsidP="00C0366D">
            <w:pPr>
              <w:snapToGrid w:val="0"/>
              <w:spacing w:before="120"/>
              <w:rPr>
                <w:rFonts w:ascii="Verdana" w:hAnsi="Verdana"/>
                <w:color w:val="000000"/>
              </w:rPr>
            </w:pPr>
            <w:r w:rsidRPr="00A10312">
              <w:rPr>
                <w:rFonts w:ascii="Verdana" w:hAnsi="Verdana"/>
                <w:color w:val="000000"/>
                <w:lang w:val="en"/>
              </w:rPr>
              <w:t>PPP continues to play a key role in infrastructure development in Eurasia. The session will focus on the growth drivers in the PPP markets of Kazakhstan, Russia, Uzbekistan, and Kyrgyzstan, benchmarking failures and recipes for success in preparing a pool of high-quality PPP projects to realize the competitive advantages and strategic priorities of countries with the expert and financial support of the EDB.</w:t>
            </w:r>
          </w:p>
          <w:p w:rsidR="00416011" w:rsidRPr="00A10312" w:rsidRDefault="007C329B" w:rsidP="00D65EF8">
            <w:pPr>
              <w:tabs>
                <w:tab w:val="left" w:pos="284"/>
              </w:tabs>
              <w:snapToGrid w:val="0"/>
              <w:rPr>
                <w:rFonts w:ascii="Verdana" w:eastAsia="Times New Roman" w:hAnsi="Verdana"/>
                <w:b/>
                <w:color w:val="000000"/>
                <w:lang w:eastAsia="en-US"/>
              </w:rPr>
            </w:pPr>
            <w:r w:rsidRPr="00A10312">
              <w:rPr>
                <w:rFonts w:ascii="Verdana" w:eastAsia="Times New Roman" w:hAnsi="Verdana"/>
                <w:b/>
                <w:color w:val="000000"/>
                <w:lang w:val="en" w:eastAsia="en-US"/>
              </w:rPr>
              <w:t>Discussion Questions:</w:t>
            </w:r>
          </w:p>
          <w:p w:rsidR="00416011" w:rsidRPr="00A10312" w:rsidRDefault="007C329B" w:rsidP="009438E9">
            <w:pPr>
              <w:numPr>
                <w:ilvl w:val="0"/>
                <w:numId w:val="1"/>
              </w:numPr>
              <w:snapToGrid w:val="0"/>
              <w:ind w:left="657"/>
              <w:rPr>
                <w:rFonts w:ascii="Verdana" w:eastAsiaTheme="minorHAnsi" w:hAnsi="Verdana"/>
                <w:lang w:eastAsia="en-US"/>
              </w:rPr>
            </w:pPr>
            <w:r w:rsidRPr="00A10312">
              <w:rPr>
                <w:rFonts w:ascii="Verdana" w:eastAsiaTheme="minorHAnsi" w:hAnsi="Verdana"/>
                <w:lang w:val="en" w:eastAsia="en-US"/>
              </w:rPr>
              <w:t xml:space="preserve">Overview of PPP markets in EDB member countries: </w:t>
            </w:r>
          </w:p>
          <w:p w:rsidR="00416011" w:rsidRPr="00A10312" w:rsidRDefault="007C329B" w:rsidP="009438E9">
            <w:pPr>
              <w:numPr>
                <w:ilvl w:val="1"/>
                <w:numId w:val="1"/>
              </w:numPr>
              <w:snapToGrid w:val="0"/>
              <w:ind w:left="1082"/>
              <w:rPr>
                <w:rFonts w:ascii="Verdana" w:eastAsiaTheme="minorHAnsi" w:hAnsi="Verdana"/>
                <w:lang w:eastAsia="en-US"/>
              </w:rPr>
            </w:pPr>
            <w:r w:rsidRPr="00A10312">
              <w:rPr>
                <w:rFonts w:ascii="Verdana" w:eastAsiaTheme="minorHAnsi" w:hAnsi="Verdana"/>
                <w:lang w:val="en" w:eastAsia="en-US"/>
              </w:rPr>
              <w:t xml:space="preserve">What hinders and what drives PPP projects in EDB countries? </w:t>
            </w:r>
          </w:p>
          <w:p w:rsidR="00416011" w:rsidRPr="005B1C02" w:rsidRDefault="007C329B" w:rsidP="009438E9">
            <w:pPr>
              <w:numPr>
                <w:ilvl w:val="1"/>
                <w:numId w:val="1"/>
              </w:numPr>
              <w:snapToGrid w:val="0"/>
              <w:ind w:left="1082"/>
              <w:rPr>
                <w:rFonts w:ascii="Verdana" w:eastAsiaTheme="minorHAnsi" w:hAnsi="Verdana"/>
                <w:lang w:val="en" w:eastAsia="en-US"/>
              </w:rPr>
            </w:pPr>
            <w:r w:rsidRPr="00A10312">
              <w:rPr>
                <w:rFonts w:ascii="Verdana" w:eastAsiaTheme="minorHAnsi" w:hAnsi="Verdana"/>
                <w:lang w:val="en" w:eastAsia="en-US"/>
              </w:rPr>
              <w:t xml:space="preserve">PPP regulations and PPP institutions: what works, what </w:t>
            </w:r>
            <w:proofErr w:type="gramStart"/>
            <w:r w:rsidRPr="00A10312">
              <w:rPr>
                <w:rFonts w:ascii="Verdana" w:eastAsiaTheme="minorHAnsi" w:hAnsi="Verdana"/>
                <w:lang w:val="en" w:eastAsia="en-US"/>
              </w:rPr>
              <w:t>doesn't</w:t>
            </w:r>
            <w:proofErr w:type="gramEnd"/>
            <w:r w:rsidRPr="00A10312">
              <w:rPr>
                <w:rFonts w:ascii="Verdana" w:eastAsiaTheme="minorHAnsi" w:hAnsi="Verdana"/>
                <w:lang w:val="en" w:eastAsia="en-US"/>
              </w:rPr>
              <w:t>, and why?</w:t>
            </w:r>
          </w:p>
          <w:p w:rsidR="00416011" w:rsidRPr="005B1C02" w:rsidRDefault="007C329B" w:rsidP="005B1C02">
            <w:pPr>
              <w:numPr>
                <w:ilvl w:val="1"/>
                <w:numId w:val="1"/>
              </w:numPr>
              <w:snapToGrid w:val="0"/>
              <w:ind w:left="1082"/>
              <w:rPr>
                <w:rFonts w:ascii="Verdana" w:eastAsiaTheme="minorHAnsi" w:hAnsi="Verdana"/>
                <w:lang w:val="en" w:eastAsia="en-US"/>
              </w:rPr>
            </w:pPr>
            <w:r w:rsidRPr="00A10312">
              <w:rPr>
                <w:rFonts w:ascii="Verdana" w:eastAsiaTheme="minorHAnsi" w:hAnsi="Verdana"/>
                <w:lang w:val="en" w:eastAsia="en-US"/>
              </w:rPr>
              <w:t xml:space="preserve">What PPP mechanisms and practices can member countries adopt from each other? </w:t>
            </w:r>
            <w:r w:rsidR="005B1C02" w:rsidRPr="005B1C02">
              <w:rPr>
                <w:rFonts w:ascii="Verdana" w:eastAsiaTheme="minorHAnsi" w:hAnsi="Verdana"/>
                <w:lang w:val="en" w:eastAsia="en-US"/>
              </w:rPr>
              <w:t>What role can the EDB play in this process?</w:t>
            </w:r>
          </w:p>
          <w:p w:rsidR="00416011" w:rsidRPr="00A10312" w:rsidRDefault="007C329B" w:rsidP="009438E9">
            <w:pPr>
              <w:numPr>
                <w:ilvl w:val="0"/>
                <w:numId w:val="1"/>
              </w:numPr>
              <w:snapToGrid w:val="0"/>
              <w:ind w:left="657"/>
              <w:rPr>
                <w:rFonts w:ascii="Verdana" w:eastAsiaTheme="minorHAnsi" w:hAnsi="Verdana"/>
                <w:lang w:eastAsia="en-US"/>
              </w:rPr>
            </w:pPr>
            <w:r w:rsidRPr="00A10312">
              <w:rPr>
                <w:rFonts w:ascii="Verdana" w:eastAsiaTheme="minorHAnsi" w:hAnsi="Verdana"/>
                <w:lang w:val="en" w:eastAsia="en-US"/>
              </w:rPr>
              <w:t>Upstream preparation of PPP projects:</w:t>
            </w:r>
          </w:p>
          <w:p w:rsidR="00416011" w:rsidRPr="00A10312" w:rsidRDefault="007C329B" w:rsidP="009438E9">
            <w:pPr>
              <w:numPr>
                <w:ilvl w:val="1"/>
                <w:numId w:val="1"/>
              </w:numPr>
              <w:snapToGrid w:val="0"/>
              <w:ind w:left="1082"/>
              <w:rPr>
                <w:rFonts w:ascii="Verdana" w:eastAsiaTheme="minorHAnsi" w:hAnsi="Verdana"/>
                <w:lang w:eastAsia="en-US"/>
              </w:rPr>
            </w:pPr>
            <w:r w:rsidRPr="00A10312">
              <w:rPr>
                <w:rFonts w:ascii="Verdana" w:eastAsiaTheme="minorHAnsi" w:hAnsi="Verdana"/>
                <w:lang w:val="en" w:eastAsia="en-US"/>
              </w:rPr>
              <w:lastRenderedPageBreak/>
              <w:t xml:space="preserve">Focus on actions that lay the foundation for successful PPP projects. </w:t>
            </w:r>
          </w:p>
          <w:p w:rsidR="00C0366D" w:rsidRPr="00A10312" w:rsidRDefault="00BB5464" w:rsidP="009438E9">
            <w:pPr>
              <w:numPr>
                <w:ilvl w:val="1"/>
                <w:numId w:val="1"/>
              </w:numPr>
              <w:snapToGrid w:val="0"/>
              <w:ind w:left="1082"/>
              <w:rPr>
                <w:rFonts w:ascii="Verdana" w:eastAsiaTheme="minorHAnsi" w:hAnsi="Verdana"/>
                <w:lang w:eastAsia="en-US"/>
              </w:rPr>
            </w:pPr>
            <w:r w:rsidRPr="00A10312">
              <w:rPr>
                <w:rFonts w:ascii="Verdana" w:hAnsi="Verdana"/>
              </w:rPr>
              <w:t>Well spent</w:t>
            </w:r>
            <w:r w:rsidR="007C329B" w:rsidRPr="00A10312">
              <w:rPr>
                <w:rFonts w:ascii="Verdana" w:eastAsiaTheme="minorHAnsi" w:hAnsi="Verdana"/>
                <w:lang w:val="en" w:eastAsia="en-US"/>
              </w:rPr>
              <w:t>: the effects of EDB technical assistance on the development of PPP maturity and markets in Armenia, Kazakhstan, Kyrgyzstan, and Tajikistan.</w:t>
            </w:r>
          </w:p>
          <w:p w:rsidR="002B3095" w:rsidRPr="00A10312" w:rsidRDefault="007C329B" w:rsidP="002B3095">
            <w:pPr>
              <w:tabs>
                <w:tab w:val="left" w:pos="851"/>
              </w:tabs>
              <w:snapToGrid w:val="0"/>
              <w:spacing w:before="120"/>
              <w:rPr>
                <w:rFonts w:ascii="Verdana" w:eastAsiaTheme="minorHAnsi" w:hAnsi="Verdana"/>
                <w:b/>
                <w:lang w:eastAsia="en-US"/>
              </w:rPr>
            </w:pPr>
            <w:r w:rsidRPr="00A10312">
              <w:rPr>
                <w:rFonts w:ascii="Verdana" w:eastAsiaTheme="minorHAnsi" w:hAnsi="Verdana"/>
                <w:b/>
                <w:lang w:val="en" w:eastAsia="en-US"/>
              </w:rPr>
              <w:t xml:space="preserve">Moderator: </w:t>
            </w:r>
          </w:p>
          <w:p w:rsidR="002B3095" w:rsidRPr="00A10312" w:rsidRDefault="007C329B" w:rsidP="005D52A0">
            <w:pPr>
              <w:pStyle w:val="a9"/>
              <w:numPr>
                <w:ilvl w:val="0"/>
                <w:numId w:val="9"/>
              </w:numPr>
              <w:tabs>
                <w:tab w:val="left" w:pos="851"/>
              </w:tabs>
              <w:snapToGrid w:val="0"/>
              <w:spacing w:after="0" w:line="240" w:lineRule="auto"/>
              <w:ind w:left="655"/>
              <w:jc w:val="both"/>
              <w:rPr>
                <w:rFonts w:ascii="Verdana" w:hAnsi="Verdana"/>
                <w:lang w:val="en-US"/>
              </w:rPr>
            </w:pPr>
            <w:r w:rsidRPr="00A10312">
              <w:rPr>
                <w:rFonts w:ascii="Verdana" w:hAnsi="Verdana"/>
                <w:b/>
                <w:lang w:val="en"/>
              </w:rPr>
              <w:t xml:space="preserve">Svetlana </w:t>
            </w:r>
            <w:proofErr w:type="spellStart"/>
            <w:r w:rsidRPr="00A10312">
              <w:rPr>
                <w:rFonts w:ascii="Verdana" w:hAnsi="Verdana"/>
                <w:b/>
                <w:lang w:val="en"/>
              </w:rPr>
              <w:t>Maslova</w:t>
            </w:r>
            <w:proofErr w:type="spellEnd"/>
            <w:r w:rsidRPr="00A10312">
              <w:rPr>
                <w:rFonts w:ascii="Verdana" w:hAnsi="Verdana"/>
                <w:lang w:val="en"/>
              </w:rPr>
              <w:t>, Director of PPP Projects, EDB</w:t>
            </w:r>
          </w:p>
          <w:p w:rsidR="002B3095" w:rsidRPr="00A10312" w:rsidRDefault="007C329B" w:rsidP="002B3095">
            <w:pPr>
              <w:tabs>
                <w:tab w:val="left" w:pos="851"/>
              </w:tabs>
              <w:snapToGrid w:val="0"/>
              <w:spacing w:before="120"/>
              <w:rPr>
                <w:rFonts w:ascii="Verdana" w:eastAsiaTheme="minorHAnsi" w:hAnsi="Verdana"/>
                <w:b/>
                <w:lang w:eastAsia="en-US"/>
              </w:rPr>
            </w:pPr>
            <w:r w:rsidRPr="00A10312">
              <w:rPr>
                <w:rFonts w:ascii="Verdana" w:eastAsiaTheme="minorHAnsi" w:hAnsi="Verdana"/>
                <w:b/>
                <w:lang w:val="en" w:eastAsia="en-US"/>
              </w:rPr>
              <w:t>Speakers:</w:t>
            </w:r>
          </w:p>
          <w:p w:rsidR="002B3095" w:rsidRPr="00A10312" w:rsidRDefault="007C329B" w:rsidP="005D52A0">
            <w:pPr>
              <w:pStyle w:val="a9"/>
              <w:numPr>
                <w:ilvl w:val="0"/>
                <w:numId w:val="9"/>
              </w:numPr>
              <w:snapToGrid w:val="0"/>
              <w:ind w:left="655"/>
              <w:jc w:val="both"/>
              <w:rPr>
                <w:rFonts w:ascii="Verdana" w:hAnsi="Verdana"/>
                <w:lang w:val="en-US"/>
              </w:rPr>
            </w:pPr>
            <w:proofErr w:type="spellStart"/>
            <w:r w:rsidRPr="00A10312">
              <w:rPr>
                <w:rFonts w:ascii="Verdana" w:hAnsi="Verdana"/>
                <w:b/>
                <w:bCs/>
                <w:lang w:val="en"/>
              </w:rPr>
              <w:t>Avag</w:t>
            </w:r>
            <w:proofErr w:type="spellEnd"/>
            <w:r w:rsidRPr="00A10312">
              <w:rPr>
                <w:rFonts w:ascii="Verdana" w:hAnsi="Verdana"/>
                <w:b/>
                <w:bCs/>
                <w:lang w:val="en"/>
              </w:rPr>
              <w:t xml:space="preserve"> </w:t>
            </w:r>
            <w:proofErr w:type="spellStart"/>
            <w:r w:rsidRPr="00A10312">
              <w:rPr>
                <w:rFonts w:ascii="Verdana" w:hAnsi="Verdana"/>
                <w:b/>
                <w:bCs/>
                <w:lang w:val="en"/>
              </w:rPr>
              <w:t>Avanesyan</w:t>
            </w:r>
            <w:proofErr w:type="spellEnd"/>
            <w:r w:rsidRPr="00A10312">
              <w:rPr>
                <w:rFonts w:ascii="Verdana" w:hAnsi="Verdana"/>
                <w:lang w:val="en"/>
              </w:rPr>
              <w:t>, Deputy Minister of Finance of the Republic of Armenia</w:t>
            </w:r>
          </w:p>
          <w:p w:rsidR="002B3095" w:rsidRPr="00D65EF8" w:rsidRDefault="007C329B" w:rsidP="00AD1989">
            <w:pPr>
              <w:pStyle w:val="a9"/>
              <w:numPr>
                <w:ilvl w:val="0"/>
                <w:numId w:val="9"/>
              </w:numPr>
              <w:snapToGrid w:val="0"/>
              <w:spacing w:after="120"/>
              <w:ind w:left="655"/>
              <w:rPr>
                <w:rFonts w:ascii="Verdana" w:hAnsi="Verdana"/>
                <w:lang w:val="en-US"/>
              </w:rPr>
            </w:pPr>
            <w:proofErr w:type="spellStart"/>
            <w:r w:rsidRPr="00A10312">
              <w:rPr>
                <w:rFonts w:ascii="Verdana" w:hAnsi="Verdana"/>
                <w:b/>
                <w:lang w:val="en"/>
              </w:rPr>
              <w:t>Aidos</w:t>
            </w:r>
            <w:proofErr w:type="spellEnd"/>
            <w:r w:rsidRPr="00A10312">
              <w:rPr>
                <w:rFonts w:ascii="Verdana" w:hAnsi="Verdana"/>
                <w:b/>
                <w:lang w:val="en"/>
              </w:rPr>
              <w:t xml:space="preserve"> </w:t>
            </w:r>
            <w:proofErr w:type="spellStart"/>
            <w:r w:rsidRPr="00A10312">
              <w:rPr>
                <w:rFonts w:ascii="Verdana" w:hAnsi="Verdana"/>
                <w:b/>
                <w:lang w:val="en"/>
              </w:rPr>
              <w:t>Kobetov</w:t>
            </w:r>
            <w:proofErr w:type="spellEnd"/>
            <w:r w:rsidRPr="00A10312">
              <w:rPr>
                <w:rFonts w:ascii="Verdana" w:hAnsi="Verdana"/>
                <w:lang w:val="en"/>
              </w:rPr>
              <w:t xml:space="preserve">, Deputy </w:t>
            </w:r>
            <w:r w:rsidR="00AD1989" w:rsidRPr="00AD1989">
              <w:rPr>
                <w:rFonts w:ascii="Verdana" w:hAnsi="Verdana"/>
                <w:lang w:val="en"/>
              </w:rPr>
              <w:t xml:space="preserve">Chairman of the Management Board </w:t>
            </w:r>
            <w:r w:rsidRPr="00A10312">
              <w:rPr>
                <w:rFonts w:ascii="Verdana" w:hAnsi="Verdana"/>
                <w:lang w:val="en"/>
              </w:rPr>
              <w:t>of Kazakhstan PPP Centre</w:t>
            </w:r>
          </w:p>
          <w:p w:rsidR="00D65EF8" w:rsidRPr="00A10312" w:rsidRDefault="00D65EF8" w:rsidP="005D52A0">
            <w:pPr>
              <w:pStyle w:val="a9"/>
              <w:numPr>
                <w:ilvl w:val="0"/>
                <w:numId w:val="9"/>
              </w:numPr>
              <w:snapToGrid w:val="0"/>
              <w:spacing w:after="120"/>
              <w:ind w:left="655"/>
              <w:rPr>
                <w:rFonts w:ascii="Verdana" w:hAnsi="Verdana"/>
                <w:lang w:val="en-US"/>
              </w:rPr>
            </w:pPr>
            <w:r w:rsidRPr="00D65EF8">
              <w:rPr>
                <w:rStyle w:val="af6"/>
                <w:rFonts w:ascii="Verdana" w:hAnsi="Verdana" w:cs="Segoe UI"/>
                <w:color w:val="0F1115"/>
                <w:shd w:val="clear" w:color="auto" w:fill="FFFFFF"/>
                <w:lang w:val="en-US"/>
              </w:rPr>
              <w:t xml:space="preserve">Aziz </w:t>
            </w:r>
            <w:proofErr w:type="spellStart"/>
            <w:r w:rsidRPr="00D65EF8">
              <w:rPr>
                <w:rStyle w:val="af6"/>
                <w:rFonts w:ascii="Verdana" w:hAnsi="Verdana" w:cs="Segoe UI"/>
                <w:color w:val="0F1115"/>
                <w:shd w:val="clear" w:color="auto" w:fill="FFFFFF"/>
                <w:lang w:val="en-US"/>
              </w:rPr>
              <w:t>Gafurov</w:t>
            </w:r>
            <w:proofErr w:type="spellEnd"/>
            <w:r w:rsidRPr="00D65EF8">
              <w:rPr>
                <w:rStyle w:val="af6"/>
                <w:rFonts w:ascii="Verdana" w:hAnsi="Verdana" w:cs="Segoe UI"/>
                <w:color w:val="0F1115"/>
                <w:shd w:val="clear" w:color="auto" w:fill="FFFFFF"/>
                <w:lang w:val="en-US"/>
              </w:rPr>
              <w:t>,</w:t>
            </w:r>
            <w:r w:rsidRPr="00D65EF8">
              <w:rPr>
                <w:rStyle w:val="af6"/>
                <w:rFonts w:ascii="Segoe UI" w:hAnsi="Segoe UI" w:cs="Segoe UI"/>
                <w:color w:val="0F1115"/>
                <w:shd w:val="clear" w:color="auto" w:fill="FFFFFF"/>
                <w:lang w:val="en-US"/>
              </w:rPr>
              <w:t xml:space="preserve"> </w:t>
            </w:r>
            <w:r w:rsidRPr="00D65EF8">
              <w:rPr>
                <w:rStyle w:val="af6"/>
                <w:rFonts w:ascii="Verdana" w:hAnsi="Verdana" w:cs="Segoe UI"/>
                <w:b w:val="0"/>
                <w:color w:val="0F1115"/>
                <w:shd w:val="clear" w:color="auto" w:fill="FFFFFF"/>
                <w:lang w:val="en-US"/>
              </w:rPr>
              <w:t>Head of the Secretariat of the Council of Foreign Investors under the President of the Republic of Uzbekistan</w:t>
            </w:r>
          </w:p>
          <w:p w:rsidR="00EE5AA6" w:rsidRPr="00A10312" w:rsidRDefault="007C329B" w:rsidP="005D52A0">
            <w:pPr>
              <w:pStyle w:val="a9"/>
              <w:numPr>
                <w:ilvl w:val="0"/>
                <w:numId w:val="9"/>
              </w:numPr>
              <w:snapToGrid w:val="0"/>
              <w:spacing w:after="120"/>
              <w:ind w:left="655"/>
              <w:rPr>
                <w:rFonts w:ascii="Verdana" w:hAnsi="Verdana"/>
                <w:lang w:val="en-US"/>
              </w:rPr>
            </w:pPr>
            <w:proofErr w:type="spellStart"/>
            <w:r w:rsidRPr="00A10312">
              <w:rPr>
                <w:rFonts w:ascii="Verdana" w:hAnsi="Verdana"/>
                <w:b/>
                <w:lang w:val="en"/>
              </w:rPr>
              <w:t>Nurbek</w:t>
            </w:r>
            <w:proofErr w:type="spellEnd"/>
            <w:r w:rsidRPr="00A10312">
              <w:rPr>
                <w:rFonts w:ascii="Verdana" w:hAnsi="Verdana"/>
                <w:b/>
                <w:lang w:val="en"/>
              </w:rPr>
              <w:t xml:space="preserve"> </w:t>
            </w:r>
            <w:proofErr w:type="spellStart"/>
            <w:r w:rsidRPr="00A10312">
              <w:rPr>
                <w:rFonts w:ascii="Verdana" w:hAnsi="Verdana"/>
                <w:b/>
                <w:lang w:val="en"/>
              </w:rPr>
              <w:t>Anarbekin</w:t>
            </w:r>
            <w:proofErr w:type="spellEnd"/>
            <w:r w:rsidRPr="00A10312">
              <w:rPr>
                <w:rFonts w:ascii="Verdana" w:hAnsi="Verdana"/>
                <w:lang w:val="en"/>
              </w:rPr>
              <w:t>, Director of the PPP Centre at the National Investment Agency under the President of the Kyrgyz Republic</w:t>
            </w:r>
          </w:p>
          <w:p w:rsidR="00E67DD2" w:rsidRPr="00A10312" w:rsidRDefault="00E67DD2" w:rsidP="002B3095">
            <w:pPr>
              <w:pStyle w:val="a9"/>
              <w:snapToGrid w:val="0"/>
              <w:spacing w:after="0"/>
              <w:ind w:left="657"/>
              <w:rPr>
                <w:rFonts w:ascii="Verdana" w:hAnsi="Verdana"/>
                <w:b/>
                <w:lang w:val="en-US"/>
              </w:rPr>
            </w:pPr>
          </w:p>
        </w:tc>
      </w:tr>
      <w:tr w:rsidR="00955750" w:rsidRPr="00A10312" w:rsidTr="00EF1127">
        <w:tc>
          <w:tcPr>
            <w:tcW w:w="2220" w:type="dxa"/>
          </w:tcPr>
          <w:p w:rsidR="002B3095" w:rsidRPr="00A10312" w:rsidRDefault="007C329B" w:rsidP="00EF1127">
            <w:pPr>
              <w:snapToGrid w:val="0"/>
              <w:spacing w:after="120"/>
              <w:jc w:val="left"/>
              <w:rPr>
                <w:rFonts w:ascii="Verdana" w:hAnsi="Verdana"/>
                <w:b/>
                <w:bCs/>
                <w:lang w:val="en-US"/>
              </w:rPr>
            </w:pPr>
            <w:bookmarkStart w:id="3" w:name="_Hlk228381527"/>
            <w:r w:rsidRPr="00A10312">
              <w:rPr>
                <w:rFonts w:ascii="Verdana" w:hAnsi="Verdana"/>
                <w:b/>
                <w:bCs/>
                <w:lang w:val="en"/>
              </w:rPr>
              <w:lastRenderedPageBreak/>
              <w:t>12</w:t>
            </w:r>
            <w:r w:rsidR="000679FE" w:rsidRPr="00A10312">
              <w:rPr>
                <w:rFonts w:ascii="Verdana" w:hAnsi="Verdana"/>
                <w:b/>
                <w:bCs/>
                <w:lang w:val="ru-RU"/>
              </w:rPr>
              <w:t>:</w:t>
            </w:r>
            <w:r w:rsidRPr="00A10312">
              <w:rPr>
                <w:rFonts w:ascii="Verdana" w:hAnsi="Verdana"/>
                <w:b/>
                <w:bCs/>
                <w:lang w:val="en"/>
              </w:rPr>
              <w:t xml:space="preserve">15 </w:t>
            </w:r>
            <w:r w:rsidR="0080057A" w:rsidRPr="0080057A">
              <w:rPr>
                <w:rFonts w:ascii="Verdana" w:hAnsi="Verdana"/>
                <w:b/>
                <w:bCs/>
                <w:lang w:val="en-US"/>
              </w:rPr>
              <w:t>noon</w:t>
            </w:r>
            <w:r w:rsidR="0080057A" w:rsidRPr="00A10312">
              <w:rPr>
                <w:rFonts w:ascii="Verdana" w:hAnsi="Verdana"/>
                <w:b/>
                <w:bCs/>
                <w:lang w:val="en"/>
              </w:rPr>
              <w:t xml:space="preserve"> </w:t>
            </w:r>
            <w:r w:rsidRPr="00A10312">
              <w:rPr>
                <w:rFonts w:ascii="Verdana" w:hAnsi="Verdana"/>
                <w:b/>
                <w:bCs/>
                <w:lang w:val="en"/>
              </w:rPr>
              <w:t>– 1</w:t>
            </w:r>
            <w:r w:rsidR="000679FE" w:rsidRPr="00A10312">
              <w:rPr>
                <w:rFonts w:ascii="Verdana" w:hAnsi="Verdana"/>
                <w:b/>
                <w:bCs/>
                <w:lang w:val="ru-RU"/>
              </w:rPr>
              <w:t>:</w:t>
            </w:r>
            <w:r w:rsidR="00BB5464" w:rsidRPr="00A10312">
              <w:rPr>
                <w:rFonts w:ascii="Verdana" w:hAnsi="Verdana"/>
                <w:b/>
                <w:bCs/>
                <w:lang w:val="ru-RU"/>
              </w:rPr>
              <w:t>3</w:t>
            </w:r>
            <w:r w:rsidRPr="00A10312">
              <w:rPr>
                <w:rFonts w:ascii="Verdana" w:hAnsi="Verdana"/>
                <w:b/>
                <w:bCs/>
                <w:lang w:val="en"/>
              </w:rPr>
              <w:t xml:space="preserve">0 </w:t>
            </w:r>
            <w:r w:rsidR="000679FE" w:rsidRPr="00A10312">
              <w:rPr>
                <w:rFonts w:ascii="Verdana" w:hAnsi="Verdana"/>
                <w:b/>
                <w:bCs/>
                <w:lang w:val="en"/>
              </w:rPr>
              <w:t>PM</w:t>
            </w:r>
          </w:p>
          <w:p w:rsidR="002B3095" w:rsidRPr="00A10312" w:rsidRDefault="007C329B" w:rsidP="00EF1127">
            <w:pPr>
              <w:pStyle w:val="2"/>
              <w:spacing w:before="0" w:beforeAutospacing="0" w:after="0" w:afterAutospacing="0"/>
              <w:outlineLvl w:val="1"/>
              <w:rPr>
                <w:rFonts w:ascii="Verdana" w:hAnsi="Verdana"/>
                <w:b w:val="0"/>
                <w:sz w:val="22"/>
                <w:szCs w:val="22"/>
                <w:lang w:val="en-US"/>
              </w:rPr>
            </w:pPr>
            <w:r w:rsidRPr="00A10312">
              <w:rPr>
                <w:rFonts w:ascii="Verdana" w:hAnsi="Verdana"/>
                <w:b w:val="0"/>
                <w:sz w:val="22"/>
                <w:szCs w:val="22"/>
                <w:lang w:val="en"/>
              </w:rPr>
              <w:t>Diamond Hall</w:t>
            </w:r>
          </w:p>
        </w:tc>
        <w:tc>
          <w:tcPr>
            <w:tcW w:w="8422" w:type="dxa"/>
          </w:tcPr>
          <w:p w:rsidR="005D52A0" w:rsidRPr="00A10312" w:rsidRDefault="007C329B" w:rsidP="005D52A0">
            <w:pPr>
              <w:pStyle w:val="ab"/>
              <w:spacing w:before="0" w:beforeAutospacing="0" w:after="0" w:afterAutospacing="0"/>
              <w:jc w:val="both"/>
              <w:rPr>
                <w:rFonts w:ascii="Verdana" w:hAnsi="Verdana"/>
                <w:b/>
                <w:sz w:val="22"/>
                <w:szCs w:val="22"/>
                <w:lang w:val="en"/>
              </w:rPr>
            </w:pPr>
            <w:r w:rsidRPr="00A10312">
              <w:rPr>
                <w:rFonts w:ascii="Verdana" w:hAnsi="Verdana"/>
                <w:b/>
                <w:sz w:val="22"/>
                <w:szCs w:val="22"/>
                <w:lang w:val="en"/>
              </w:rPr>
              <w:t xml:space="preserve">Session: </w:t>
            </w:r>
            <w:r w:rsidR="005D52A0" w:rsidRPr="00A10312">
              <w:rPr>
                <w:rFonts w:ascii="Verdana" w:hAnsi="Verdana"/>
                <w:b/>
                <w:sz w:val="22"/>
                <w:szCs w:val="22"/>
                <w:lang w:val="en"/>
              </w:rPr>
              <w:t>“</w:t>
            </w:r>
            <w:r w:rsidR="00BB5464" w:rsidRPr="00A10312">
              <w:rPr>
                <w:rFonts w:ascii="Verdana" w:hAnsi="Verdana"/>
                <w:b/>
                <w:sz w:val="22"/>
                <w:szCs w:val="22"/>
                <w:lang w:val="en"/>
              </w:rPr>
              <w:t>From Idea to Contract: Practical Approaches to Participating in MDB-Financed Projects</w:t>
            </w:r>
            <w:r w:rsidR="005D52A0" w:rsidRPr="00A10312">
              <w:rPr>
                <w:rFonts w:ascii="Verdana" w:hAnsi="Verdana"/>
                <w:b/>
                <w:sz w:val="22"/>
                <w:szCs w:val="22"/>
                <w:lang w:val="en"/>
              </w:rPr>
              <w:t>”</w:t>
            </w:r>
            <w:r w:rsidRPr="00A10312">
              <w:rPr>
                <w:rFonts w:ascii="Verdana" w:hAnsi="Verdana"/>
                <w:b/>
                <w:sz w:val="22"/>
                <w:szCs w:val="22"/>
                <w:lang w:val="en"/>
              </w:rPr>
              <w:t xml:space="preserve"> </w:t>
            </w:r>
          </w:p>
          <w:p w:rsidR="002B3095" w:rsidRPr="00A10312" w:rsidRDefault="007C329B" w:rsidP="00EF1127">
            <w:pPr>
              <w:pStyle w:val="ab"/>
              <w:spacing w:before="0" w:beforeAutospacing="0" w:after="120" w:afterAutospacing="0"/>
              <w:jc w:val="both"/>
              <w:rPr>
                <w:rFonts w:ascii="Verdana" w:hAnsi="Verdana" w:cstheme="minorBidi"/>
                <w:color w:val="000000"/>
                <w:sz w:val="22"/>
                <w:szCs w:val="22"/>
                <w:lang w:eastAsia="zh-CN"/>
              </w:rPr>
            </w:pPr>
            <w:r w:rsidRPr="00A10312">
              <w:rPr>
                <w:rFonts w:ascii="Verdana" w:hAnsi="Verdana"/>
                <w:bCs/>
                <w:i/>
                <w:iCs/>
                <w:sz w:val="22"/>
                <w:szCs w:val="22"/>
                <w:lang w:val="en"/>
              </w:rPr>
              <w:t xml:space="preserve">(in partnership with </w:t>
            </w:r>
            <w:proofErr w:type="spellStart"/>
            <w:r w:rsidRPr="00A10312">
              <w:rPr>
                <w:rFonts w:ascii="Verdana" w:hAnsi="Verdana"/>
                <w:bCs/>
                <w:i/>
                <w:iCs/>
                <w:sz w:val="22"/>
                <w:szCs w:val="22"/>
                <w:lang w:val="en"/>
              </w:rPr>
              <w:t>DevelopmentAid</w:t>
            </w:r>
            <w:proofErr w:type="spellEnd"/>
            <w:r w:rsidRPr="00A10312">
              <w:rPr>
                <w:rFonts w:ascii="Verdana" w:hAnsi="Verdana"/>
                <w:bCs/>
                <w:i/>
                <w:iCs/>
                <w:sz w:val="22"/>
                <w:szCs w:val="22"/>
                <w:lang w:val="en"/>
              </w:rPr>
              <w:t>)</w:t>
            </w:r>
          </w:p>
          <w:p w:rsidR="00BB5464" w:rsidRPr="00A10312" w:rsidRDefault="00BB5464" w:rsidP="00BB5464">
            <w:pPr>
              <w:rPr>
                <w:rFonts w:ascii="Verdana" w:hAnsi="Verdana"/>
                <w:lang w:val="en-US"/>
              </w:rPr>
            </w:pPr>
            <w:r w:rsidRPr="00A10312">
              <w:rPr>
                <w:rFonts w:ascii="Verdana" w:hAnsi="Verdana"/>
                <w:lang w:val="en-US"/>
              </w:rPr>
              <w:t xml:space="preserve">The session </w:t>
            </w:r>
            <w:proofErr w:type="gramStart"/>
            <w:r w:rsidRPr="00A10312">
              <w:rPr>
                <w:rFonts w:ascii="Verdana" w:hAnsi="Verdana"/>
                <w:lang w:val="en-US"/>
              </w:rPr>
              <w:t>will be structured</w:t>
            </w:r>
            <w:proofErr w:type="gramEnd"/>
            <w:r w:rsidRPr="00A10312">
              <w:rPr>
                <w:rFonts w:ascii="Verdana" w:hAnsi="Verdana"/>
                <w:lang w:val="en-US"/>
              </w:rPr>
              <w:t xml:space="preserve"> as a practice-oriented dialogue and will focus on the practical aspects of companies’ participation in projects financed by multilateral development banks and international financial institutions. The discussion will center on the factors that determine success in entering the MDB project market and securing contracts.</w:t>
            </w:r>
          </w:p>
          <w:p w:rsidR="00BB5464" w:rsidRPr="00A10312" w:rsidRDefault="00BB5464" w:rsidP="00BB5464">
            <w:pPr>
              <w:rPr>
                <w:rFonts w:ascii="Verdana" w:hAnsi="Verdana"/>
                <w:lang w:val="en-US"/>
              </w:rPr>
            </w:pPr>
          </w:p>
          <w:p w:rsidR="00BB5464" w:rsidRPr="00A10312" w:rsidRDefault="00BB5464" w:rsidP="00BB5464">
            <w:pPr>
              <w:rPr>
                <w:rFonts w:ascii="Verdana" w:hAnsi="Verdana"/>
                <w:lang w:val="en-US"/>
              </w:rPr>
            </w:pPr>
            <w:r w:rsidRPr="00A10312">
              <w:rPr>
                <w:rFonts w:ascii="Verdana" w:hAnsi="Verdana"/>
                <w:lang w:val="en-US"/>
              </w:rPr>
              <w:t xml:space="preserve">Participants will discuss the strategies that enable both companies to position themselves effectively, build engagement with development banks, and increase their chances of success in competitive procurement procedures. Particular attention </w:t>
            </w:r>
            <w:proofErr w:type="gramStart"/>
            <w:r w:rsidRPr="00A10312">
              <w:rPr>
                <w:rFonts w:ascii="Verdana" w:hAnsi="Verdana"/>
                <w:lang w:val="en-US"/>
              </w:rPr>
              <w:t>will be paid</w:t>
            </w:r>
            <w:proofErr w:type="gramEnd"/>
            <w:r w:rsidRPr="00A10312">
              <w:rPr>
                <w:rFonts w:ascii="Verdana" w:hAnsi="Verdana"/>
                <w:lang w:val="en-US"/>
              </w:rPr>
              <w:t xml:space="preserve"> to the common barriers faced by participants in requests for proposals, as well as to the expectations of development banks when selecting contractors and suppliers.</w:t>
            </w:r>
          </w:p>
          <w:p w:rsidR="00BB5464" w:rsidRPr="00A10312" w:rsidRDefault="00BB5464" w:rsidP="00BB5464">
            <w:pPr>
              <w:snapToGrid w:val="0"/>
              <w:spacing w:before="120"/>
              <w:rPr>
                <w:rFonts w:ascii="Verdana" w:eastAsia="Times New Roman" w:hAnsi="Verdana"/>
                <w:b/>
                <w:color w:val="000000"/>
                <w:lang w:val="en-US" w:eastAsia="en-US"/>
              </w:rPr>
            </w:pPr>
            <w:r w:rsidRPr="00A10312">
              <w:rPr>
                <w:rFonts w:ascii="Verdana" w:eastAsia="Times New Roman" w:hAnsi="Verdana"/>
                <w:b/>
                <w:color w:val="000000"/>
                <w:lang w:val="en-US" w:eastAsia="en-US"/>
              </w:rPr>
              <w:t xml:space="preserve">Questions for discussion: </w:t>
            </w:r>
          </w:p>
          <w:p w:rsidR="00BB5464" w:rsidRPr="00A10312" w:rsidRDefault="00BB5464" w:rsidP="00EE3B23">
            <w:pPr>
              <w:pStyle w:val="a9"/>
              <w:numPr>
                <w:ilvl w:val="0"/>
                <w:numId w:val="9"/>
              </w:numPr>
              <w:snapToGrid w:val="0"/>
              <w:spacing w:after="0" w:line="240" w:lineRule="auto"/>
              <w:ind w:left="655"/>
              <w:jc w:val="both"/>
              <w:rPr>
                <w:rFonts w:ascii="Verdana" w:eastAsia="Times New Roman" w:hAnsi="Verdana"/>
                <w:bCs/>
                <w:color w:val="000000"/>
                <w:lang w:val="en-US"/>
              </w:rPr>
            </w:pPr>
            <w:r w:rsidRPr="00A10312">
              <w:rPr>
                <w:rFonts w:ascii="Verdana" w:hAnsi="Verdana"/>
                <w:lang w:val="en-US"/>
              </w:rPr>
              <w:t xml:space="preserve">What factors distinguish successful proposals submitted </w:t>
            </w:r>
            <w:proofErr w:type="gramStart"/>
            <w:r w:rsidRPr="00A10312">
              <w:rPr>
                <w:rFonts w:ascii="Verdana" w:hAnsi="Verdana"/>
                <w:lang w:val="en-US"/>
              </w:rPr>
              <w:t>in response to requests for proposals under MDB-financed projects</w:t>
            </w:r>
            <w:proofErr w:type="gramEnd"/>
            <w:r w:rsidRPr="00A10312">
              <w:rPr>
                <w:rFonts w:ascii="Verdana" w:hAnsi="Verdana"/>
                <w:lang w:val="en-US"/>
              </w:rPr>
              <w:t>? What is the key to success?</w:t>
            </w:r>
          </w:p>
          <w:p w:rsidR="00BB5464" w:rsidRPr="00A10312" w:rsidRDefault="00BB5464" w:rsidP="00EE3B23">
            <w:pPr>
              <w:pStyle w:val="a9"/>
              <w:numPr>
                <w:ilvl w:val="0"/>
                <w:numId w:val="9"/>
              </w:numPr>
              <w:snapToGrid w:val="0"/>
              <w:spacing w:after="0" w:line="240" w:lineRule="auto"/>
              <w:ind w:left="655"/>
              <w:jc w:val="both"/>
              <w:rPr>
                <w:rFonts w:ascii="Verdana" w:eastAsia="Times New Roman" w:hAnsi="Verdana"/>
                <w:bCs/>
                <w:color w:val="000000"/>
                <w:lang w:val="en-US"/>
              </w:rPr>
            </w:pPr>
            <w:r w:rsidRPr="00A10312">
              <w:rPr>
                <w:rFonts w:ascii="Verdana" w:hAnsi="Verdana"/>
                <w:lang w:val="en-US"/>
              </w:rPr>
              <w:t>What should companies focus on in order to remain competitive?</w:t>
            </w:r>
          </w:p>
          <w:p w:rsidR="00BB5464" w:rsidRPr="00A10312" w:rsidRDefault="00BB5464" w:rsidP="00EE3B23">
            <w:pPr>
              <w:pStyle w:val="a9"/>
              <w:numPr>
                <w:ilvl w:val="0"/>
                <w:numId w:val="9"/>
              </w:numPr>
              <w:snapToGrid w:val="0"/>
              <w:spacing w:after="0" w:line="240" w:lineRule="auto"/>
              <w:ind w:left="655"/>
              <w:jc w:val="both"/>
              <w:rPr>
                <w:rFonts w:ascii="Verdana" w:eastAsia="Times New Roman" w:hAnsi="Verdana"/>
                <w:bCs/>
                <w:color w:val="000000"/>
                <w:lang w:val="en-US"/>
              </w:rPr>
            </w:pPr>
            <w:proofErr w:type="gramStart"/>
            <w:r w:rsidRPr="00A10312">
              <w:rPr>
                <w:rFonts w:ascii="Verdana" w:hAnsi="Verdana"/>
                <w:lang w:val="en-US"/>
              </w:rPr>
              <w:t>Is harmonization of company evaluation and due diligence procedures across different MDBs possible, and what risks may arise?</w:t>
            </w:r>
            <w:proofErr w:type="gramEnd"/>
          </w:p>
          <w:p w:rsidR="00BB5464" w:rsidRPr="00A10312" w:rsidRDefault="00BB5464" w:rsidP="00BB5464">
            <w:pPr>
              <w:tabs>
                <w:tab w:val="left" w:pos="851"/>
              </w:tabs>
              <w:snapToGrid w:val="0"/>
              <w:spacing w:before="120"/>
              <w:rPr>
                <w:rFonts w:ascii="Verdana" w:eastAsiaTheme="minorHAnsi" w:hAnsi="Verdana"/>
                <w:b/>
                <w:lang w:val="en-US" w:eastAsia="en-US"/>
              </w:rPr>
            </w:pPr>
            <w:r w:rsidRPr="00A10312">
              <w:rPr>
                <w:rFonts w:ascii="Verdana" w:eastAsiaTheme="minorHAnsi" w:hAnsi="Verdana"/>
                <w:b/>
                <w:lang w:val="en-US" w:eastAsia="en-US"/>
              </w:rPr>
              <w:t xml:space="preserve">Moderator: </w:t>
            </w:r>
          </w:p>
          <w:p w:rsidR="00BB5464" w:rsidRPr="00A10312" w:rsidRDefault="00BB5464" w:rsidP="00D65EF8">
            <w:pPr>
              <w:pStyle w:val="a9"/>
              <w:numPr>
                <w:ilvl w:val="0"/>
                <w:numId w:val="20"/>
              </w:numPr>
              <w:snapToGrid w:val="0"/>
              <w:spacing w:after="120"/>
              <w:ind w:left="652" w:hanging="357"/>
              <w:rPr>
                <w:rFonts w:ascii="Verdana" w:hAnsi="Verdana"/>
                <w:lang w:val="en-US"/>
              </w:rPr>
            </w:pPr>
            <w:r w:rsidRPr="00A10312">
              <w:rPr>
                <w:rFonts w:ascii="Verdana" w:hAnsi="Verdana"/>
                <w:b/>
                <w:bCs/>
                <w:lang w:val="en-US"/>
              </w:rPr>
              <w:t xml:space="preserve">Mariana </w:t>
            </w:r>
            <w:proofErr w:type="spellStart"/>
            <w:r w:rsidRPr="00A10312">
              <w:rPr>
                <w:rFonts w:ascii="Verdana" w:hAnsi="Verdana"/>
                <w:b/>
                <w:bCs/>
                <w:lang w:val="en-US"/>
              </w:rPr>
              <w:t>Bastron</w:t>
            </w:r>
            <w:proofErr w:type="spellEnd"/>
            <w:r w:rsidRPr="00A10312">
              <w:rPr>
                <w:rFonts w:ascii="Verdana" w:hAnsi="Verdana"/>
                <w:lang w:val="en-US"/>
              </w:rPr>
              <w:t xml:space="preserve">, Head of Department, Strategic Partnerships and Donor Relations, </w:t>
            </w:r>
            <w:proofErr w:type="spellStart"/>
            <w:r w:rsidRPr="00A10312">
              <w:rPr>
                <w:rFonts w:ascii="Verdana" w:hAnsi="Verdana"/>
                <w:lang w:val="en-US"/>
              </w:rPr>
              <w:t>DevelopmentAid</w:t>
            </w:r>
            <w:proofErr w:type="spellEnd"/>
          </w:p>
          <w:p w:rsidR="00BB5464" w:rsidRPr="00A10312" w:rsidRDefault="00BB5464" w:rsidP="00D65EF8">
            <w:pPr>
              <w:snapToGrid w:val="0"/>
              <w:contextualSpacing/>
              <w:rPr>
                <w:rFonts w:ascii="Verdana" w:eastAsia="Times New Roman" w:hAnsi="Verdana"/>
                <w:b/>
                <w:color w:val="000000"/>
                <w:lang w:val="en-US"/>
              </w:rPr>
            </w:pPr>
            <w:r w:rsidRPr="00A10312">
              <w:rPr>
                <w:rFonts w:ascii="Verdana" w:eastAsia="Times New Roman" w:hAnsi="Verdana"/>
                <w:b/>
                <w:color w:val="000000"/>
                <w:lang w:val="en-US"/>
              </w:rPr>
              <w:t>Speakers:</w:t>
            </w:r>
          </w:p>
          <w:p w:rsidR="00BB5464" w:rsidRPr="00A10312" w:rsidRDefault="00BB5464" w:rsidP="00EE3B23">
            <w:pPr>
              <w:pStyle w:val="a9"/>
              <w:numPr>
                <w:ilvl w:val="0"/>
                <w:numId w:val="9"/>
              </w:numPr>
              <w:ind w:left="655"/>
              <w:jc w:val="both"/>
              <w:rPr>
                <w:rFonts w:ascii="Verdana" w:eastAsia="Times New Roman" w:hAnsi="Verdana" w:cs="Times New Roman"/>
                <w:lang w:val="en-US"/>
              </w:rPr>
            </w:pPr>
            <w:proofErr w:type="spellStart"/>
            <w:r w:rsidRPr="00A10312">
              <w:rPr>
                <w:rFonts w:ascii="Verdana" w:eastAsia="Times New Roman" w:hAnsi="Verdana" w:cs="Times New Roman"/>
                <w:b/>
                <w:lang w:val="en-US"/>
              </w:rPr>
              <w:t>Yorkinjon</w:t>
            </w:r>
            <w:proofErr w:type="spellEnd"/>
            <w:r w:rsidRPr="00A10312">
              <w:rPr>
                <w:rFonts w:ascii="Verdana" w:eastAsia="Times New Roman" w:hAnsi="Verdana" w:cs="Times New Roman"/>
                <w:b/>
                <w:lang w:val="en-US"/>
              </w:rPr>
              <w:t xml:space="preserve"> </w:t>
            </w:r>
            <w:proofErr w:type="spellStart"/>
            <w:r w:rsidRPr="00A10312">
              <w:rPr>
                <w:rFonts w:ascii="Verdana" w:eastAsia="Times New Roman" w:hAnsi="Verdana" w:cs="Times New Roman"/>
                <w:b/>
                <w:lang w:val="en-US"/>
              </w:rPr>
              <w:t>Alimov</w:t>
            </w:r>
            <w:proofErr w:type="spellEnd"/>
            <w:r w:rsidRPr="00A10312">
              <w:rPr>
                <w:rFonts w:ascii="Verdana" w:eastAsia="Times New Roman" w:hAnsi="Verdana" w:cs="Times New Roman"/>
                <w:b/>
                <w:lang w:val="en-US"/>
              </w:rPr>
              <w:t xml:space="preserve">, </w:t>
            </w:r>
            <w:r w:rsidRPr="00A10312">
              <w:rPr>
                <w:rFonts w:ascii="Verdana" w:eastAsia="Times New Roman" w:hAnsi="Verdana" w:cs="Times New Roman"/>
                <w:bCs/>
                <w:lang w:val="en-US"/>
              </w:rPr>
              <w:t>Senior Procurement Specialist, Asian Infrastructure Investment Bank</w:t>
            </w:r>
          </w:p>
          <w:p w:rsidR="00BB5464" w:rsidRPr="00A10312" w:rsidRDefault="00BB5464" w:rsidP="00EE3B23">
            <w:pPr>
              <w:pStyle w:val="a9"/>
              <w:numPr>
                <w:ilvl w:val="0"/>
                <w:numId w:val="9"/>
              </w:numPr>
              <w:spacing w:before="120"/>
              <w:ind w:left="655"/>
              <w:jc w:val="both"/>
              <w:rPr>
                <w:rFonts w:ascii="Verdana" w:eastAsia="Times New Roman" w:hAnsi="Verdana" w:cs="Times New Roman"/>
                <w:lang w:val="en-US"/>
              </w:rPr>
            </w:pPr>
            <w:proofErr w:type="spellStart"/>
            <w:r w:rsidRPr="00A10312">
              <w:rPr>
                <w:rFonts w:ascii="Verdana" w:hAnsi="Verdana"/>
                <w:b/>
                <w:bCs/>
                <w:lang w:val="en-US"/>
              </w:rPr>
              <w:lastRenderedPageBreak/>
              <w:t>Shukhrat</w:t>
            </w:r>
            <w:proofErr w:type="spellEnd"/>
            <w:r w:rsidRPr="00A10312">
              <w:rPr>
                <w:rFonts w:ascii="Verdana" w:hAnsi="Verdana"/>
                <w:b/>
                <w:bCs/>
                <w:lang w:val="en-US"/>
              </w:rPr>
              <w:t xml:space="preserve"> </w:t>
            </w:r>
            <w:proofErr w:type="spellStart"/>
            <w:r w:rsidRPr="00A10312">
              <w:rPr>
                <w:rFonts w:ascii="Verdana" w:hAnsi="Verdana"/>
                <w:b/>
                <w:bCs/>
                <w:lang w:val="en-US"/>
              </w:rPr>
              <w:t>Khojaev</w:t>
            </w:r>
            <w:proofErr w:type="spellEnd"/>
            <w:r w:rsidRPr="00A10312">
              <w:rPr>
                <w:rFonts w:ascii="Verdana" w:hAnsi="Verdana"/>
                <w:lang w:val="en-US"/>
              </w:rPr>
              <w:t>, Regional Procurement Officer, Islamic Development Bank</w:t>
            </w:r>
          </w:p>
          <w:p w:rsidR="002B3095" w:rsidRPr="00A10312" w:rsidRDefault="00BB5464" w:rsidP="00EE3B23">
            <w:pPr>
              <w:pStyle w:val="a9"/>
              <w:numPr>
                <w:ilvl w:val="0"/>
                <w:numId w:val="9"/>
              </w:numPr>
              <w:spacing w:before="120" w:after="0"/>
              <w:ind w:left="655"/>
              <w:jc w:val="both"/>
              <w:rPr>
                <w:rFonts w:ascii="Verdana" w:eastAsia="Times New Roman" w:hAnsi="Verdana"/>
                <w:b/>
                <w:bCs/>
                <w:color w:val="000000"/>
                <w:lang w:val="en-US"/>
              </w:rPr>
            </w:pPr>
            <w:proofErr w:type="spellStart"/>
            <w:r w:rsidRPr="00A10312">
              <w:rPr>
                <w:rFonts w:ascii="Verdana" w:eastAsia="Times New Roman" w:hAnsi="Verdana" w:cs="Times New Roman"/>
                <w:b/>
                <w:bCs/>
                <w:lang w:val="en-US"/>
              </w:rPr>
              <w:t>Galiya</w:t>
            </w:r>
            <w:proofErr w:type="spellEnd"/>
            <w:r w:rsidRPr="00A10312">
              <w:rPr>
                <w:rFonts w:ascii="Verdana" w:eastAsia="Times New Roman" w:hAnsi="Verdana" w:cs="Times New Roman"/>
                <w:b/>
                <w:bCs/>
                <w:lang w:val="en-US"/>
              </w:rPr>
              <w:t xml:space="preserve"> </w:t>
            </w:r>
            <w:proofErr w:type="spellStart"/>
            <w:r w:rsidRPr="00A10312">
              <w:rPr>
                <w:rFonts w:ascii="Verdana" w:eastAsia="Times New Roman" w:hAnsi="Verdana" w:cs="Times New Roman"/>
                <w:b/>
                <w:bCs/>
                <w:lang w:val="en-US"/>
              </w:rPr>
              <w:t>Ismakova</w:t>
            </w:r>
            <w:proofErr w:type="spellEnd"/>
            <w:r w:rsidRPr="00A10312">
              <w:rPr>
                <w:rFonts w:ascii="Verdana" w:eastAsia="Times New Roman" w:hAnsi="Verdana" w:cs="Times New Roman"/>
                <w:b/>
                <w:bCs/>
                <w:lang w:val="en-US"/>
              </w:rPr>
              <w:t xml:space="preserve">, </w:t>
            </w:r>
            <w:r w:rsidRPr="00A10312">
              <w:rPr>
                <w:rFonts w:ascii="Verdana" w:eastAsia="Times New Roman" w:hAnsi="Verdana" w:cs="Times New Roman"/>
                <w:lang w:val="en-US"/>
              </w:rPr>
              <w:t>Director for Procurement, Portfolio and Financial Management Department, Asian Development Bank</w:t>
            </w:r>
          </w:p>
          <w:p w:rsidR="002B3095" w:rsidRPr="00A10312" w:rsidRDefault="002B3095" w:rsidP="002B3095">
            <w:pPr>
              <w:pStyle w:val="ab"/>
              <w:spacing w:before="0" w:beforeAutospacing="0" w:after="0" w:afterAutospacing="0"/>
              <w:jc w:val="both"/>
              <w:rPr>
                <w:rFonts w:ascii="Verdana" w:eastAsiaTheme="minorHAnsi" w:hAnsi="Verdana" w:cstheme="minorBidi"/>
                <w:sz w:val="22"/>
                <w:szCs w:val="22"/>
              </w:rPr>
            </w:pPr>
          </w:p>
        </w:tc>
      </w:tr>
      <w:bookmarkEnd w:id="3"/>
      <w:tr w:rsidR="00955750" w:rsidRPr="00A10312" w:rsidTr="00B77BFF">
        <w:tc>
          <w:tcPr>
            <w:tcW w:w="2220" w:type="dxa"/>
          </w:tcPr>
          <w:p w:rsidR="00AC2DFD" w:rsidRPr="00A10312" w:rsidRDefault="007C329B" w:rsidP="00A1135E">
            <w:pPr>
              <w:snapToGrid w:val="0"/>
              <w:spacing w:before="120"/>
              <w:jc w:val="left"/>
              <w:rPr>
                <w:rFonts w:ascii="Verdana" w:hAnsi="Verdana"/>
                <w:b/>
              </w:rPr>
            </w:pPr>
            <w:r w:rsidRPr="00A10312">
              <w:rPr>
                <w:rFonts w:ascii="Verdana" w:hAnsi="Verdana"/>
                <w:b/>
                <w:lang w:val="en"/>
              </w:rPr>
              <w:lastRenderedPageBreak/>
              <w:t>1:30 PM –   2:30 PM</w:t>
            </w:r>
          </w:p>
          <w:p w:rsidR="00F45FD7" w:rsidRDefault="00F45FD7" w:rsidP="00A1135E">
            <w:pPr>
              <w:snapToGrid w:val="0"/>
              <w:spacing w:before="120"/>
              <w:jc w:val="left"/>
              <w:rPr>
                <w:rFonts w:ascii="Verdana" w:eastAsia="Times New Roman" w:hAnsi="Verdana" w:cs="Times New Roman"/>
                <w:bCs/>
                <w:lang w:val="en-US" w:eastAsia="ru-RU"/>
              </w:rPr>
            </w:pPr>
            <w:r w:rsidRPr="00A10312">
              <w:rPr>
                <w:rFonts w:ascii="Verdana" w:eastAsia="Times New Roman" w:hAnsi="Verdana" w:cs="Times New Roman"/>
                <w:bCs/>
                <w:lang w:val="en-US" w:eastAsia="ru-RU"/>
              </w:rPr>
              <w:t>Presentation and Ceremonial Area</w:t>
            </w:r>
          </w:p>
          <w:p w:rsidR="002B3736" w:rsidRPr="00A10312" w:rsidRDefault="007C329B" w:rsidP="00A1135E">
            <w:pPr>
              <w:snapToGrid w:val="0"/>
              <w:spacing w:before="120"/>
              <w:jc w:val="left"/>
              <w:rPr>
                <w:rFonts w:ascii="Verdana" w:hAnsi="Verdana"/>
              </w:rPr>
            </w:pPr>
            <w:r w:rsidRPr="00A10312">
              <w:rPr>
                <w:rFonts w:ascii="Verdana" w:hAnsi="Verdana"/>
                <w:lang w:val="en"/>
              </w:rPr>
              <w:t xml:space="preserve"> </w:t>
            </w:r>
          </w:p>
        </w:tc>
        <w:tc>
          <w:tcPr>
            <w:tcW w:w="8422" w:type="dxa"/>
          </w:tcPr>
          <w:p w:rsidR="006D10FB" w:rsidRDefault="00BB5464" w:rsidP="00A10312">
            <w:pPr>
              <w:snapToGrid w:val="0"/>
              <w:spacing w:before="120"/>
              <w:rPr>
                <w:rFonts w:ascii="Verdana" w:hAnsi="Verdana"/>
                <w:b/>
                <w:lang w:val="en"/>
              </w:rPr>
            </w:pPr>
            <w:r w:rsidRPr="00A10312">
              <w:rPr>
                <w:rFonts w:ascii="Verdana" w:hAnsi="Verdana"/>
                <w:b/>
                <w:bCs/>
                <w:lang w:val="en-US"/>
              </w:rPr>
              <w:t>Presentation of the 2025 results and the EDB’s ESG agenda</w:t>
            </w:r>
            <w:r w:rsidRPr="00A10312">
              <w:rPr>
                <w:rFonts w:ascii="Verdana" w:hAnsi="Verdana"/>
                <w:b/>
                <w:lang w:val="en"/>
              </w:rPr>
              <w:t xml:space="preserve"> </w:t>
            </w:r>
          </w:p>
          <w:p w:rsidR="00E51B09" w:rsidRPr="00A10312" w:rsidRDefault="00E51B09" w:rsidP="00E51B09">
            <w:pPr>
              <w:pStyle w:val="ab"/>
              <w:snapToGrid w:val="0"/>
              <w:spacing w:before="120" w:beforeAutospacing="0" w:after="0" w:afterAutospacing="0"/>
              <w:rPr>
                <w:rFonts w:ascii="Verdana" w:hAnsi="Verdana"/>
                <w:b/>
                <w:sz w:val="20"/>
                <w:szCs w:val="22"/>
                <w:lang w:val="ru-RU"/>
              </w:rPr>
            </w:pPr>
            <w:r w:rsidRPr="00A10312">
              <w:rPr>
                <w:rFonts w:ascii="Verdana" w:eastAsiaTheme="minorHAnsi" w:hAnsi="Verdana"/>
                <w:b/>
                <w:sz w:val="22"/>
                <w:lang w:val="en"/>
              </w:rPr>
              <w:t>Moderator:</w:t>
            </w:r>
          </w:p>
          <w:p w:rsidR="00E51B09" w:rsidRPr="00A10312" w:rsidRDefault="00952043" w:rsidP="00E51B09">
            <w:pPr>
              <w:pStyle w:val="a9"/>
              <w:numPr>
                <w:ilvl w:val="0"/>
                <w:numId w:val="8"/>
              </w:numPr>
              <w:snapToGrid w:val="0"/>
              <w:spacing w:after="0" w:line="240" w:lineRule="auto"/>
              <w:contextualSpacing w:val="0"/>
              <w:rPr>
                <w:rFonts w:ascii="Verdana" w:hAnsi="Verdana"/>
                <w:lang w:val="en-US"/>
              </w:rPr>
            </w:pPr>
            <w:r>
              <w:rPr>
                <w:rFonts w:ascii="Verdana" w:hAnsi="Verdana"/>
                <w:b/>
                <w:lang w:val="en-US"/>
              </w:rPr>
              <w:t>J</w:t>
            </w:r>
            <w:r w:rsidR="00E51B09">
              <w:rPr>
                <w:rFonts w:ascii="Verdana" w:hAnsi="Verdana"/>
                <w:b/>
                <w:lang w:val="en-US"/>
              </w:rPr>
              <w:t xml:space="preserve">ulia </w:t>
            </w:r>
            <w:proofErr w:type="spellStart"/>
            <w:r w:rsidR="00E51B09">
              <w:rPr>
                <w:rFonts w:ascii="Verdana" w:hAnsi="Verdana"/>
                <w:b/>
                <w:lang w:val="en-US"/>
              </w:rPr>
              <w:t>Ivanova</w:t>
            </w:r>
            <w:proofErr w:type="spellEnd"/>
            <w:r w:rsidR="00E51B09" w:rsidRPr="00A10312">
              <w:rPr>
                <w:rFonts w:ascii="Verdana" w:hAnsi="Verdana"/>
                <w:lang w:val="en-US"/>
              </w:rPr>
              <w:t xml:space="preserve">, </w:t>
            </w:r>
            <w:r w:rsidR="00E51B09">
              <w:rPr>
                <w:rFonts w:ascii="Verdana" w:hAnsi="Verdana"/>
                <w:lang w:val="en-US"/>
              </w:rPr>
              <w:t>Head of Public Relations, EDB</w:t>
            </w:r>
            <w:r w:rsidR="00E51B09" w:rsidRPr="00A10312">
              <w:rPr>
                <w:rFonts w:ascii="Verdana" w:hAnsi="Verdana"/>
                <w:lang w:val="en-US"/>
              </w:rPr>
              <w:t xml:space="preserve"> </w:t>
            </w:r>
          </w:p>
          <w:p w:rsidR="00E51B09" w:rsidRPr="00A10312" w:rsidRDefault="00E51B09" w:rsidP="00E51B09">
            <w:pPr>
              <w:pStyle w:val="ab"/>
              <w:snapToGrid w:val="0"/>
              <w:spacing w:before="120" w:beforeAutospacing="0" w:after="0" w:afterAutospacing="0"/>
              <w:ind w:left="513" w:hanging="513"/>
              <w:rPr>
                <w:rFonts w:ascii="Verdana" w:hAnsi="Verdana"/>
                <w:b/>
                <w:sz w:val="22"/>
                <w:szCs w:val="22"/>
                <w:lang w:val="ru-RU"/>
              </w:rPr>
            </w:pPr>
            <w:r w:rsidRPr="00750084">
              <w:rPr>
                <w:rFonts w:ascii="Verdana" w:hAnsi="Verdana"/>
                <w:b/>
                <w:sz w:val="22"/>
                <w:lang w:val="en"/>
              </w:rPr>
              <w:t>Speakers</w:t>
            </w:r>
            <w:r w:rsidRPr="00A10312">
              <w:rPr>
                <w:rFonts w:ascii="Verdana" w:hAnsi="Verdana"/>
                <w:b/>
                <w:sz w:val="22"/>
                <w:szCs w:val="22"/>
                <w:lang w:val="ru-RU"/>
              </w:rPr>
              <w:t>:</w:t>
            </w:r>
          </w:p>
          <w:p w:rsidR="00E51B09" w:rsidRPr="00AD1989" w:rsidRDefault="00E51B09" w:rsidP="00AD1989">
            <w:pPr>
              <w:pStyle w:val="a9"/>
              <w:numPr>
                <w:ilvl w:val="0"/>
                <w:numId w:val="8"/>
              </w:numPr>
              <w:snapToGrid w:val="0"/>
              <w:rPr>
                <w:rFonts w:ascii="Verdana" w:hAnsi="Verdana"/>
                <w:b/>
                <w:color w:val="000000"/>
                <w:lang w:val="en-US"/>
              </w:rPr>
            </w:pPr>
            <w:proofErr w:type="spellStart"/>
            <w:r>
              <w:rPr>
                <w:rFonts w:ascii="Verdana" w:hAnsi="Verdana"/>
                <w:b/>
                <w:lang w:val="en-US"/>
              </w:rPr>
              <w:t>Berik</w:t>
            </w:r>
            <w:proofErr w:type="spellEnd"/>
            <w:r w:rsidRPr="003A5692">
              <w:rPr>
                <w:rFonts w:ascii="Verdana" w:hAnsi="Verdana"/>
                <w:b/>
                <w:lang w:val="en-US"/>
              </w:rPr>
              <w:t xml:space="preserve"> </w:t>
            </w:r>
            <w:proofErr w:type="spellStart"/>
            <w:r w:rsidRPr="00E51B09">
              <w:rPr>
                <w:rFonts w:ascii="Verdana" w:hAnsi="Verdana"/>
                <w:b/>
                <w:lang w:val="en-US"/>
              </w:rPr>
              <w:t>Mukhambetzhanov</w:t>
            </w:r>
            <w:proofErr w:type="spellEnd"/>
            <w:r>
              <w:rPr>
                <w:rFonts w:ascii="Verdana" w:hAnsi="Verdana"/>
                <w:b/>
                <w:lang w:val="en-US"/>
              </w:rPr>
              <w:t xml:space="preserve">, </w:t>
            </w:r>
            <w:r w:rsidRPr="00A10312">
              <w:rPr>
                <w:rFonts w:ascii="Verdana" w:hAnsi="Verdana"/>
                <w:bCs/>
                <w:color w:val="000000"/>
                <w:lang w:val="en-US"/>
              </w:rPr>
              <w:t>Deputy Ch</w:t>
            </w:r>
            <w:r>
              <w:rPr>
                <w:rFonts w:ascii="Verdana" w:hAnsi="Verdana"/>
                <w:bCs/>
                <w:color w:val="000000"/>
                <w:lang w:val="en-US"/>
              </w:rPr>
              <w:t xml:space="preserve">airman of the Management Board, </w:t>
            </w:r>
            <w:r w:rsidRPr="00A10312">
              <w:rPr>
                <w:rFonts w:ascii="Verdana" w:hAnsi="Verdana"/>
                <w:bCs/>
                <w:color w:val="000000"/>
                <w:lang w:val="en-US"/>
              </w:rPr>
              <w:t>EDB</w:t>
            </w:r>
          </w:p>
          <w:p w:rsidR="00E51B09" w:rsidRPr="00A10312" w:rsidRDefault="00E51B09" w:rsidP="00E51B09">
            <w:pPr>
              <w:pStyle w:val="a9"/>
              <w:numPr>
                <w:ilvl w:val="0"/>
                <w:numId w:val="8"/>
              </w:numPr>
              <w:snapToGrid w:val="0"/>
              <w:rPr>
                <w:rFonts w:ascii="Verdana" w:hAnsi="Verdana"/>
                <w:b/>
                <w:color w:val="000000"/>
                <w:lang w:val="en-US"/>
              </w:rPr>
            </w:pPr>
            <w:proofErr w:type="spellStart"/>
            <w:r w:rsidRPr="00A10312">
              <w:rPr>
                <w:rFonts w:ascii="Verdana" w:hAnsi="Verdana"/>
                <w:b/>
                <w:color w:val="000000"/>
                <w:lang w:val="en-US"/>
              </w:rPr>
              <w:t>Evgeny</w:t>
            </w:r>
            <w:proofErr w:type="spellEnd"/>
            <w:r w:rsidRPr="00A10312">
              <w:rPr>
                <w:rFonts w:ascii="Verdana" w:hAnsi="Verdana"/>
                <w:b/>
                <w:color w:val="000000"/>
                <w:lang w:val="en-US"/>
              </w:rPr>
              <w:t xml:space="preserve"> </w:t>
            </w:r>
            <w:proofErr w:type="spellStart"/>
            <w:r w:rsidRPr="00A10312">
              <w:rPr>
                <w:rFonts w:ascii="Verdana" w:hAnsi="Verdana"/>
                <w:b/>
                <w:color w:val="000000"/>
                <w:lang w:val="en-US"/>
              </w:rPr>
              <w:t>Vinokurov</w:t>
            </w:r>
            <w:proofErr w:type="spellEnd"/>
            <w:r w:rsidRPr="00A10312">
              <w:rPr>
                <w:rFonts w:ascii="Verdana" w:hAnsi="Verdana"/>
                <w:b/>
                <w:color w:val="000000"/>
                <w:lang w:val="en-US"/>
              </w:rPr>
              <w:t xml:space="preserve">, </w:t>
            </w:r>
            <w:r w:rsidRPr="00A10312">
              <w:rPr>
                <w:rFonts w:ascii="Verdana" w:hAnsi="Verdana"/>
                <w:bCs/>
                <w:color w:val="000000"/>
                <w:lang w:val="en-US"/>
              </w:rPr>
              <w:t>Deputy Chairman of the Management Board – Chief Economist, EDB</w:t>
            </w:r>
          </w:p>
          <w:p w:rsidR="00E51B09" w:rsidRPr="00A755DC" w:rsidRDefault="00E51B09" w:rsidP="00E51B09">
            <w:pPr>
              <w:pStyle w:val="a9"/>
              <w:numPr>
                <w:ilvl w:val="0"/>
                <w:numId w:val="8"/>
              </w:numPr>
              <w:snapToGrid w:val="0"/>
              <w:spacing w:after="0" w:line="240" w:lineRule="auto"/>
              <w:contextualSpacing w:val="0"/>
              <w:rPr>
                <w:rFonts w:ascii="Verdana" w:hAnsi="Verdana"/>
                <w:b/>
                <w:lang w:val="en-US"/>
              </w:rPr>
            </w:pPr>
            <w:proofErr w:type="spellStart"/>
            <w:r>
              <w:rPr>
                <w:rFonts w:ascii="Verdana" w:hAnsi="Verdana"/>
                <w:b/>
                <w:lang w:val="en-US"/>
              </w:rPr>
              <w:t>Evgenia</w:t>
            </w:r>
            <w:proofErr w:type="spellEnd"/>
            <w:r>
              <w:rPr>
                <w:rFonts w:ascii="Verdana" w:hAnsi="Verdana"/>
                <w:b/>
                <w:lang w:val="en-US"/>
              </w:rPr>
              <w:t xml:space="preserve"> </w:t>
            </w:r>
            <w:proofErr w:type="spellStart"/>
            <w:r>
              <w:rPr>
                <w:rFonts w:ascii="Verdana" w:hAnsi="Verdana"/>
                <w:b/>
                <w:lang w:val="en-US"/>
              </w:rPr>
              <w:t>Klochkova</w:t>
            </w:r>
            <w:proofErr w:type="spellEnd"/>
            <w:r w:rsidRPr="00A10312">
              <w:rPr>
                <w:rFonts w:ascii="Verdana" w:hAnsi="Verdana"/>
                <w:lang w:val="en-US"/>
              </w:rPr>
              <w:t xml:space="preserve">, </w:t>
            </w:r>
            <w:r>
              <w:rPr>
                <w:rFonts w:ascii="Verdana" w:hAnsi="Verdana"/>
                <w:lang w:val="en-US"/>
              </w:rPr>
              <w:t>Head of Office for Sustainability, EDB</w:t>
            </w:r>
          </w:p>
          <w:p w:rsidR="00750084" w:rsidRPr="00750084" w:rsidRDefault="00750084" w:rsidP="00AD1989">
            <w:pPr>
              <w:rPr>
                <w:b/>
                <w:lang w:val="en-US"/>
              </w:rPr>
            </w:pPr>
          </w:p>
        </w:tc>
      </w:tr>
      <w:tr w:rsidR="00955750" w:rsidTr="00B77BFF">
        <w:tc>
          <w:tcPr>
            <w:tcW w:w="2220" w:type="dxa"/>
          </w:tcPr>
          <w:p w:rsidR="00DF53F6" w:rsidRPr="00A10312" w:rsidRDefault="007C329B" w:rsidP="00DF53F6">
            <w:pPr>
              <w:snapToGrid w:val="0"/>
              <w:spacing w:before="120"/>
              <w:jc w:val="left"/>
              <w:rPr>
                <w:rFonts w:ascii="Verdana" w:hAnsi="Verdana"/>
                <w:b/>
              </w:rPr>
            </w:pPr>
            <w:r w:rsidRPr="00A10312">
              <w:rPr>
                <w:rFonts w:ascii="Verdana" w:hAnsi="Verdana"/>
                <w:b/>
                <w:lang w:val="en"/>
              </w:rPr>
              <w:t xml:space="preserve">2:30 PM –   </w:t>
            </w:r>
            <w:r w:rsidR="00750084">
              <w:rPr>
                <w:rFonts w:ascii="Verdana" w:hAnsi="Verdana"/>
                <w:b/>
                <w:lang w:val="en"/>
              </w:rPr>
              <w:t>3</w:t>
            </w:r>
            <w:r w:rsidRPr="00A10312">
              <w:rPr>
                <w:rFonts w:ascii="Verdana" w:hAnsi="Verdana"/>
                <w:b/>
                <w:lang w:val="en"/>
              </w:rPr>
              <w:t>:</w:t>
            </w:r>
            <w:r w:rsidR="00750084">
              <w:rPr>
                <w:rFonts w:ascii="Verdana" w:hAnsi="Verdana"/>
                <w:b/>
                <w:lang w:val="en"/>
              </w:rPr>
              <w:t>3</w:t>
            </w:r>
            <w:r w:rsidRPr="00A10312">
              <w:rPr>
                <w:rFonts w:ascii="Verdana" w:hAnsi="Verdana"/>
                <w:b/>
                <w:lang w:val="en"/>
              </w:rPr>
              <w:t>0 PM</w:t>
            </w:r>
          </w:p>
          <w:p w:rsidR="00DF53F6" w:rsidRDefault="007C329B" w:rsidP="00DF53F6">
            <w:pPr>
              <w:snapToGrid w:val="0"/>
              <w:spacing w:before="120"/>
              <w:jc w:val="left"/>
              <w:rPr>
                <w:rFonts w:ascii="Verdana" w:hAnsi="Verdana"/>
                <w:lang w:val="en"/>
              </w:rPr>
            </w:pPr>
            <w:r w:rsidRPr="00A10312">
              <w:rPr>
                <w:rFonts w:ascii="Verdana" w:hAnsi="Verdana"/>
                <w:lang w:val="en"/>
              </w:rPr>
              <w:t>Ballroom</w:t>
            </w:r>
          </w:p>
          <w:p w:rsidR="00F45FD7" w:rsidRPr="00A10312" w:rsidRDefault="00F45FD7" w:rsidP="00DF53F6">
            <w:pPr>
              <w:snapToGrid w:val="0"/>
              <w:spacing w:before="120"/>
              <w:jc w:val="left"/>
              <w:rPr>
                <w:rFonts w:ascii="Verdana" w:hAnsi="Verdana"/>
                <w:b/>
                <w:lang w:val="en-US"/>
              </w:rPr>
            </w:pPr>
          </w:p>
        </w:tc>
        <w:tc>
          <w:tcPr>
            <w:tcW w:w="8422" w:type="dxa"/>
          </w:tcPr>
          <w:p w:rsidR="006956CE" w:rsidRPr="00916936" w:rsidRDefault="005B1C02" w:rsidP="00BB5464">
            <w:pPr>
              <w:snapToGrid w:val="0"/>
              <w:spacing w:before="120" w:after="120"/>
              <w:rPr>
                <w:rFonts w:ascii="Verdana" w:hAnsi="Verdana"/>
                <w:b/>
                <w:bCs/>
              </w:rPr>
            </w:pPr>
            <w:r w:rsidRPr="005B1C02">
              <w:rPr>
                <w:rFonts w:ascii="Verdana" w:hAnsi="Verdana"/>
                <w:b/>
                <w:bCs/>
                <w:lang w:val="en-US"/>
              </w:rPr>
              <w:t>EDB Media Awards Ceremony</w:t>
            </w:r>
          </w:p>
        </w:tc>
      </w:tr>
      <w:tr w:rsidR="00F45FD7" w:rsidTr="00B77BFF">
        <w:tc>
          <w:tcPr>
            <w:tcW w:w="2220" w:type="dxa"/>
          </w:tcPr>
          <w:p w:rsidR="00F45FD7" w:rsidRPr="00A10312" w:rsidRDefault="00F45FD7" w:rsidP="00F45FD7">
            <w:pPr>
              <w:snapToGrid w:val="0"/>
              <w:spacing w:after="120"/>
              <w:jc w:val="left"/>
              <w:rPr>
                <w:rFonts w:ascii="Verdana" w:hAnsi="Verdana"/>
                <w:b/>
                <w:bCs/>
                <w:lang w:val="en-US"/>
              </w:rPr>
            </w:pPr>
            <w:r>
              <w:rPr>
                <w:rFonts w:ascii="Verdana" w:hAnsi="Verdana"/>
                <w:b/>
                <w:bCs/>
                <w:lang w:val="en"/>
              </w:rPr>
              <w:t>14</w:t>
            </w:r>
            <w:r w:rsidRPr="00A10312">
              <w:rPr>
                <w:rFonts w:ascii="Verdana" w:hAnsi="Verdana"/>
                <w:b/>
                <w:bCs/>
                <w:lang w:val="ru-RU"/>
              </w:rPr>
              <w:t>:</w:t>
            </w:r>
            <w:r>
              <w:rPr>
                <w:rFonts w:ascii="Verdana" w:hAnsi="Verdana"/>
                <w:b/>
                <w:bCs/>
                <w:lang w:val="en"/>
              </w:rPr>
              <w:t>30</w:t>
            </w:r>
            <w:r w:rsidRPr="00A10312">
              <w:rPr>
                <w:rFonts w:ascii="Verdana" w:hAnsi="Verdana"/>
                <w:b/>
                <w:bCs/>
                <w:lang w:val="en"/>
              </w:rPr>
              <w:t xml:space="preserve"> </w:t>
            </w:r>
            <w:r>
              <w:rPr>
                <w:rFonts w:ascii="Verdana" w:hAnsi="Verdana"/>
                <w:b/>
                <w:bCs/>
                <w:lang w:val="en-US"/>
              </w:rPr>
              <w:t>PM</w:t>
            </w:r>
            <w:r w:rsidRPr="00A10312">
              <w:rPr>
                <w:rFonts w:ascii="Verdana" w:hAnsi="Verdana"/>
                <w:b/>
                <w:bCs/>
                <w:lang w:val="en"/>
              </w:rPr>
              <w:t xml:space="preserve"> – 1</w:t>
            </w:r>
            <w:r>
              <w:rPr>
                <w:rFonts w:ascii="Verdana" w:hAnsi="Verdana"/>
                <w:b/>
                <w:bCs/>
                <w:lang w:val="en"/>
              </w:rPr>
              <w:t>6</w:t>
            </w:r>
            <w:r w:rsidRPr="00A10312">
              <w:rPr>
                <w:rFonts w:ascii="Verdana" w:hAnsi="Verdana"/>
                <w:b/>
                <w:bCs/>
                <w:lang w:val="ru-RU"/>
              </w:rPr>
              <w:t>:3</w:t>
            </w:r>
            <w:r w:rsidRPr="00A10312">
              <w:rPr>
                <w:rFonts w:ascii="Verdana" w:hAnsi="Verdana"/>
                <w:b/>
                <w:bCs/>
                <w:lang w:val="en"/>
              </w:rPr>
              <w:t>0 PM</w:t>
            </w:r>
          </w:p>
          <w:p w:rsidR="00F45FD7" w:rsidRPr="00A10312" w:rsidRDefault="00F45FD7" w:rsidP="00F45FD7">
            <w:pPr>
              <w:snapToGrid w:val="0"/>
              <w:spacing w:before="120"/>
              <w:jc w:val="left"/>
              <w:rPr>
                <w:rFonts w:ascii="Verdana" w:hAnsi="Verdana"/>
                <w:b/>
                <w:lang w:val="en"/>
              </w:rPr>
            </w:pPr>
            <w:r w:rsidRPr="00A10312">
              <w:rPr>
                <w:rFonts w:ascii="Verdana" w:hAnsi="Verdana"/>
                <w:lang w:val="en"/>
              </w:rPr>
              <w:t>Diamond Hall</w:t>
            </w:r>
          </w:p>
        </w:tc>
        <w:tc>
          <w:tcPr>
            <w:tcW w:w="8422" w:type="dxa"/>
          </w:tcPr>
          <w:p w:rsidR="00F45FD7" w:rsidRDefault="00F45FD7" w:rsidP="00A755DC">
            <w:pPr>
              <w:snapToGrid w:val="0"/>
              <w:rPr>
                <w:rFonts w:ascii="Verdana" w:hAnsi="Verdana"/>
                <w:b/>
                <w:bCs/>
                <w:lang w:val="en-US"/>
              </w:rPr>
            </w:pPr>
            <w:r w:rsidRPr="00F45FD7">
              <w:rPr>
                <w:rFonts w:ascii="Verdana" w:hAnsi="Verdana"/>
                <w:b/>
                <w:bCs/>
                <w:lang w:val="en-US"/>
              </w:rPr>
              <w:t>New Approaches to Learning: Formats, Tools and Business Models</w:t>
            </w:r>
          </w:p>
          <w:p w:rsidR="00F45FD7" w:rsidRPr="00A755DC" w:rsidRDefault="00A755DC" w:rsidP="00A755DC">
            <w:pPr>
              <w:pStyle w:val="ab"/>
              <w:spacing w:before="0" w:beforeAutospacing="0" w:after="120" w:afterAutospacing="0"/>
              <w:jc w:val="both"/>
              <w:rPr>
                <w:rFonts w:ascii="Verdana" w:hAnsi="Verdana"/>
                <w:bCs/>
                <w:i/>
                <w:iCs/>
                <w:sz w:val="22"/>
                <w:szCs w:val="22"/>
                <w:lang w:val="en"/>
              </w:rPr>
            </w:pPr>
            <w:r>
              <w:rPr>
                <w:rFonts w:ascii="Verdana" w:hAnsi="Verdana"/>
                <w:bCs/>
                <w:i/>
                <w:iCs/>
                <w:sz w:val="22"/>
                <w:szCs w:val="22"/>
                <w:lang w:val="en"/>
              </w:rPr>
              <w:t>(a</w:t>
            </w:r>
            <w:r w:rsidR="00F45FD7" w:rsidRPr="00A755DC">
              <w:rPr>
                <w:rFonts w:ascii="Verdana" w:hAnsi="Verdana"/>
                <w:bCs/>
                <w:i/>
                <w:iCs/>
                <w:sz w:val="22"/>
                <w:szCs w:val="22"/>
                <w:lang w:val="en"/>
              </w:rPr>
              <w:t xml:space="preserve"> specialized session for leaders of the education sector and academic community)</w:t>
            </w:r>
          </w:p>
          <w:p w:rsidR="00F45FD7" w:rsidRPr="00F45FD7" w:rsidRDefault="00F45FD7" w:rsidP="00F45FD7">
            <w:pPr>
              <w:snapToGrid w:val="0"/>
              <w:spacing w:before="120" w:after="120"/>
              <w:rPr>
                <w:rFonts w:ascii="Verdana" w:hAnsi="Verdana"/>
                <w:bCs/>
                <w:lang w:val="en-US"/>
              </w:rPr>
            </w:pPr>
            <w:r w:rsidRPr="00F45FD7">
              <w:rPr>
                <w:rFonts w:ascii="Verdana" w:hAnsi="Verdana"/>
                <w:bCs/>
                <w:lang w:val="en-US"/>
              </w:rPr>
              <w:t>An open strategic discussion on how the logic of learning is changing, why mass education is beginning to compete with personalized learning ecosystems, which learning models will be in demand over the next 3–7 years, and how AI is transforming the economics of the education business.</w:t>
            </w:r>
          </w:p>
          <w:p w:rsidR="00F45FD7" w:rsidRPr="00A10312" w:rsidRDefault="00F45FD7" w:rsidP="00F45FD7">
            <w:pPr>
              <w:snapToGrid w:val="0"/>
              <w:spacing w:before="120"/>
              <w:rPr>
                <w:rFonts w:ascii="Verdana" w:eastAsia="Times New Roman" w:hAnsi="Verdana"/>
                <w:b/>
                <w:color w:val="000000"/>
                <w:lang w:val="en-US" w:eastAsia="en-US"/>
              </w:rPr>
            </w:pPr>
            <w:r w:rsidRPr="00A10312">
              <w:rPr>
                <w:rFonts w:ascii="Verdana" w:eastAsia="Times New Roman" w:hAnsi="Verdana"/>
                <w:b/>
                <w:color w:val="000000"/>
                <w:lang w:val="en-US" w:eastAsia="en-US"/>
              </w:rPr>
              <w:t xml:space="preserve">Questions for discussion: </w:t>
            </w:r>
          </w:p>
          <w:p w:rsidR="00F45FD7" w:rsidRPr="00F45FD7" w:rsidRDefault="00F45FD7" w:rsidP="00F45FD7">
            <w:pPr>
              <w:pStyle w:val="a9"/>
              <w:numPr>
                <w:ilvl w:val="0"/>
                <w:numId w:val="9"/>
              </w:numPr>
              <w:ind w:left="655"/>
              <w:jc w:val="both"/>
              <w:rPr>
                <w:rFonts w:ascii="Verdana" w:hAnsi="Verdana"/>
                <w:bCs/>
                <w:lang w:val="en-US"/>
              </w:rPr>
            </w:pPr>
            <w:r w:rsidRPr="00F45FD7">
              <w:rPr>
                <w:rFonts w:ascii="Verdana" w:hAnsi="Verdana"/>
                <w:bCs/>
                <w:lang w:val="en-US"/>
              </w:rPr>
              <w:t>What are the key transformations taking place in education today?</w:t>
            </w:r>
          </w:p>
          <w:p w:rsidR="00F45FD7" w:rsidRPr="00F45FD7" w:rsidRDefault="00F45FD7" w:rsidP="00F45FD7">
            <w:pPr>
              <w:pStyle w:val="a9"/>
              <w:numPr>
                <w:ilvl w:val="0"/>
                <w:numId w:val="9"/>
              </w:numPr>
              <w:spacing w:before="120"/>
              <w:ind w:left="655"/>
              <w:jc w:val="both"/>
              <w:rPr>
                <w:rFonts w:ascii="Verdana" w:hAnsi="Verdana"/>
                <w:bCs/>
                <w:lang w:val="en-US"/>
              </w:rPr>
            </w:pPr>
            <w:proofErr w:type="spellStart"/>
            <w:r w:rsidRPr="00F45FD7">
              <w:rPr>
                <w:rFonts w:ascii="Verdana" w:hAnsi="Verdana"/>
                <w:bCs/>
                <w:lang w:val="en-US"/>
              </w:rPr>
              <w:t>Massification</w:t>
            </w:r>
            <w:proofErr w:type="spellEnd"/>
            <w:r w:rsidRPr="00F45FD7">
              <w:rPr>
                <w:rFonts w:ascii="Verdana" w:hAnsi="Verdana"/>
                <w:bCs/>
                <w:lang w:val="en-US"/>
              </w:rPr>
              <w:t xml:space="preserve"> vs. Personalization: How is the learning model changing?</w:t>
            </w:r>
          </w:p>
          <w:p w:rsidR="00F45FD7" w:rsidRPr="00F45FD7" w:rsidRDefault="00F45FD7" w:rsidP="00F45FD7">
            <w:pPr>
              <w:pStyle w:val="a9"/>
              <w:numPr>
                <w:ilvl w:val="0"/>
                <w:numId w:val="9"/>
              </w:numPr>
              <w:spacing w:before="120"/>
              <w:ind w:left="655"/>
              <w:jc w:val="both"/>
              <w:rPr>
                <w:rFonts w:ascii="Verdana" w:hAnsi="Verdana"/>
                <w:bCs/>
                <w:lang w:val="en-US"/>
              </w:rPr>
            </w:pPr>
            <w:r w:rsidRPr="00F45FD7">
              <w:rPr>
                <w:rFonts w:ascii="Verdana" w:hAnsi="Verdana"/>
                <w:bCs/>
                <w:lang w:val="en-US"/>
              </w:rPr>
              <w:t>The New Economics of the Education Business</w:t>
            </w:r>
          </w:p>
          <w:p w:rsidR="00F45FD7" w:rsidRPr="00F45FD7" w:rsidRDefault="00F45FD7" w:rsidP="00F45FD7">
            <w:pPr>
              <w:pStyle w:val="a9"/>
              <w:numPr>
                <w:ilvl w:val="0"/>
                <w:numId w:val="9"/>
              </w:numPr>
              <w:spacing w:before="120"/>
              <w:ind w:left="655"/>
              <w:jc w:val="both"/>
              <w:rPr>
                <w:rFonts w:ascii="Verdana" w:hAnsi="Verdana"/>
                <w:bCs/>
                <w:lang w:val="en-US"/>
              </w:rPr>
            </w:pPr>
            <w:r w:rsidRPr="00F45FD7">
              <w:rPr>
                <w:rFonts w:ascii="Verdana" w:hAnsi="Verdana"/>
                <w:bCs/>
                <w:lang w:val="en-US"/>
              </w:rPr>
              <w:t>Which skills will retain uniquely human value in the future?</w:t>
            </w:r>
          </w:p>
          <w:p w:rsidR="00F45FD7" w:rsidRPr="00F45FD7" w:rsidRDefault="00F45FD7" w:rsidP="00F45FD7">
            <w:pPr>
              <w:pStyle w:val="a9"/>
              <w:numPr>
                <w:ilvl w:val="0"/>
                <w:numId w:val="9"/>
              </w:numPr>
              <w:spacing w:before="120"/>
              <w:ind w:left="655"/>
              <w:jc w:val="both"/>
              <w:rPr>
                <w:rFonts w:ascii="Verdana" w:hAnsi="Verdana"/>
                <w:bCs/>
                <w:lang w:val="en-US"/>
              </w:rPr>
            </w:pPr>
            <w:r w:rsidRPr="00F45FD7">
              <w:rPr>
                <w:rFonts w:ascii="Verdana" w:hAnsi="Verdana"/>
                <w:bCs/>
                <w:lang w:val="en-US"/>
              </w:rPr>
              <w:t>Who Will Thrive in the AI Era?</w:t>
            </w:r>
          </w:p>
          <w:p w:rsidR="00F45FD7" w:rsidRPr="00A10312" w:rsidRDefault="00F45FD7" w:rsidP="00F45FD7">
            <w:pPr>
              <w:snapToGrid w:val="0"/>
              <w:contextualSpacing/>
              <w:rPr>
                <w:rFonts w:ascii="Verdana" w:eastAsia="Times New Roman" w:hAnsi="Verdana"/>
                <w:b/>
                <w:color w:val="000000"/>
                <w:lang w:val="en-US"/>
              </w:rPr>
            </w:pPr>
            <w:r w:rsidRPr="00A10312">
              <w:rPr>
                <w:rFonts w:ascii="Verdana" w:eastAsia="Times New Roman" w:hAnsi="Verdana"/>
                <w:b/>
                <w:color w:val="000000"/>
                <w:lang w:val="en-US"/>
              </w:rPr>
              <w:t>Speakers:</w:t>
            </w:r>
          </w:p>
          <w:p w:rsidR="00F45FD7" w:rsidRPr="00F45FD7" w:rsidRDefault="00F45FD7" w:rsidP="00F45FD7">
            <w:pPr>
              <w:pStyle w:val="a9"/>
              <w:numPr>
                <w:ilvl w:val="0"/>
                <w:numId w:val="9"/>
              </w:numPr>
              <w:ind w:left="655"/>
              <w:jc w:val="both"/>
              <w:rPr>
                <w:rFonts w:ascii="Verdana" w:hAnsi="Verdana"/>
                <w:b/>
                <w:bCs/>
                <w:lang w:val="en-US"/>
              </w:rPr>
            </w:pPr>
            <w:r w:rsidRPr="00F45FD7">
              <w:rPr>
                <w:rFonts w:ascii="Verdana" w:hAnsi="Verdana"/>
                <w:b/>
                <w:bCs/>
                <w:lang w:val="en-US"/>
              </w:rPr>
              <w:t xml:space="preserve">Dr. Tariq </w:t>
            </w:r>
            <w:proofErr w:type="spellStart"/>
            <w:r w:rsidRPr="00F45FD7">
              <w:rPr>
                <w:rFonts w:ascii="Verdana" w:hAnsi="Verdana"/>
                <w:b/>
                <w:bCs/>
                <w:lang w:val="en-US"/>
              </w:rPr>
              <w:t>Qureishy</w:t>
            </w:r>
            <w:proofErr w:type="spellEnd"/>
            <w:r w:rsidRPr="00F45FD7">
              <w:rPr>
                <w:rFonts w:ascii="Verdana" w:hAnsi="Verdana"/>
                <w:bCs/>
                <w:lang w:val="en-US"/>
              </w:rPr>
              <w:t xml:space="preserve">, futurist, transformation advisor, and Chairman &amp; CEO of the Future Readiness Forum and </w:t>
            </w:r>
            <w:proofErr w:type="spellStart"/>
            <w:r w:rsidRPr="00F45FD7">
              <w:rPr>
                <w:rFonts w:ascii="Verdana" w:hAnsi="Verdana"/>
                <w:bCs/>
                <w:lang w:val="en-US"/>
              </w:rPr>
              <w:t>Xponential</w:t>
            </w:r>
            <w:proofErr w:type="spellEnd"/>
          </w:p>
          <w:p w:rsidR="00F45FD7" w:rsidRPr="005B1C02" w:rsidRDefault="00F45FD7" w:rsidP="00F45FD7">
            <w:pPr>
              <w:pStyle w:val="a9"/>
              <w:numPr>
                <w:ilvl w:val="0"/>
                <w:numId w:val="9"/>
              </w:numPr>
              <w:spacing w:before="120"/>
              <w:ind w:left="655"/>
              <w:jc w:val="both"/>
              <w:rPr>
                <w:rFonts w:ascii="Verdana" w:hAnsi="Verdana"/>
                <w:b/>
                <w:bCs/>
                <w:lang w:val="en-US"/>
              </w:rPr>
            </w:pPr>
            <w:r w:rsidRPr="00F45FD7">
              <w:rPr>
                <w:rFonts w:ascii="Verdana" w:hAnsi="Verdana"/>
                <w:b/>
                <w:bCs/>
                <w:lang w:val="en-US"/>
              </w:rPr>
              <w:t>Maria Pavlova</w:t>
            </w:r>
            <w:r w:rsidRPr="00F45FD7">
              <w:rPr>
                <w:rFonts w:ascii="Verdana" w:hAnsi="Verdana"/>
                <w:bCs/>
                <w:lang w:val="en-US"/>
              </w:rPr>
              <w:t>, head of the Eurasian Development Bank Academy</w:t>
            </w:r>
          </w:p>
        </w:tc>
      </w:tr>
    </w:tbl>
    <w:p w:rsidR="00D022FB" w:rsidRPr="00DF53F6" w:rsidRDefault="00D022FB" w:rsidP="00EC6330">
      <w:pPr>
        <w:snapToGrid w:val="0"/>
        <w:spacing w:before="120" w:after="120"/>
        <w:rPr>
          <w:rFonts w:ascii="Verdana" w:hAnsi="Verdana"/>
          <w:bCs/>
        </w:rPr>
      </w:pPr>
    </w:p>
    <w:sectPr w:rsidR="00D022FB" w:rsidRPr="00DF53F6" w:rsidSect="00EC6330">
      <w:headerReference w:type="default" r:id="rId8"/>
      <w:footerReference w:type="default" r:id="rId9"/>
      <w:pgSz w:w="11906" w:h="16838"/>
      <w:pgMar w:top="2127"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F93" w:rsidRDefault="00FC6F93">
      <w:r>
        <w:separator/>
      </w:r>
    </w:p>
  </w:endnote>
  <w:endnote w:type="continuationSeparator" w:id="0">
    <w:p w:rsidR="00FC6F93" w:rsidRDefault="00FC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02179"/>
      <w:docPartObj>
        <w:docPartGallery w:val="Page Numbers (Bottom of Page)"/>
        <w:docPartUnique/>
      </w:docPartObj>
    </w:sdtPr>
    <w:sdtEndPr/>
    <w:sdtContent>
      <w:p w:rsidR="009251B9" w:rsidRDefault="007C329B">
        <w:pPr>
          <w:pStyle w:val="a5"/>
        </w:pPr>
        <w:r w:rsidRPr="00871E3D">
          <w:rPr>
            <w:rFonts w:ascii="Verdana" w:hAnsi="Verdana"/>
          </w:rPr>
          <w:fldChar w:fldCharType="begin"/>
        </w:r>
        <w:r w:rsidRPr="00871E3D">
          <w:rPr>
            <w:rFonts w:ascii="Verdana" w:hAnsi="Verdana"/>
          </w:rPr>
          <w:instrText>PAGE   \* MERGEFORMAT</w:instrText>
        </w:r>
        <w:r w:rsidRPr="00871E3D">
          <w:rPr>
            <w:rFonts w:ascii="Verdana" w:hAnsi="Verdana"/>
          </w:rPr>
          <w:fldChar w:fldCharType="separate"/>
        </w:r>
        <w:r w:rsidR="00911E0F">
          <w:rPr>
            <w:rFonts w:ascii="Verdana" w:hAnsi="Verdana"/>
            <w:noProof/>
          </w:rPr>
          <w:t>12</w:t>
        </w:r>
        <w:r w:rsidRPr="00871E3D">
          <w:rPr>
            <w:rFonts w:ascii="Verdana" w:hAnsi="Verdana"/>
          </w:rPr>
          <w:fldChar w:fldCharType="end"/>
        </w:r>
      </w:p>
    </w:sdtContent>
  </w:sdt>
  <w:p w:rsidR="009251B9" w:rsidRDefault="009251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F93" w:rsidRDefault="00FC6F93">
      <w:r>
        <w:separator/>
      </w:r>
    </w:p>
  </w:footnote>
  <w:footnote w:type="continuationSeparator" w:id="0">
    <w:p w:rsidR="00FC6F93" w:rsidRDefault="00FC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1B9" w:rsidRDefault="007C329B">
    <w:pPr>
      <w:pStyle w:val="a3"/>
    </w:pPr>
    <w:r>
      <w:rPr>
        <w:noProof/>
        <w:lang w:val="ru-RU" w:eastAsia="ru-RU"/>
      </w:rPr>
      <w:drawing>
        <wp:anchor distT="0" distB="0" distL="114300" distR="114300" simplePos="0" relativeHeight="251658240" behindDoc="1" locked="0" layoutInCell="1" allowOverlap="1">
          <wp:simplePos x="0" y="0"/>
          <wp:positionH relativeFrom="column">
            <wp:posOffset>-193040</wp:posOffset>
          </wp:positionH>
          <wp:positionV relativeFrom="paragraph">
            <wp:posOffset>-272111</wp:posOffset>
          </wp:positionV>
          <wp:extent cx="2377440" cy="946573"/>
          <wp:effectExtent l="0" t="0" r="3810" b="635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61784" name="AM2026_eng_black_108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7440" cy="9465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45D"/>
    <w:multiLevelType w:val="hybridMultilevel"/>
    <w:tmpl w:val="42A084D6"/>
    <w:lvl w:ilvl="0" w:tplc="1EE8F4E2">
      <w:start w:val="1"/>
      <w:numFmt w:val="bullet"/>
      <w:lvlText w:val=""/>
      <w:lvlJc w:val="left"/>
      <w:pPr>
        <w:ind w:left="720" w:hanging="360"/>
      </w:pPr>
      <w:rPr>
        <w:rFonts w:ascii="Symbol" w:hAnsi="Symbol" w:hint="default"/>
      </w:rPr>
    </w:lvl>
    <w:lvl w:ilvl="1" w:tplc="1020018A" w:tentative="1">
      <w:start w:val="1"/>
      <w:numFmt w:val="bullet"/>
      <w:lvlText w:val="o"/>
      <w:lvlJc w:val="left"/>
      <w:pPr>
        <w:ind w:left="1440" w:hanging="360"/>
      </w:pPr>
      <w:rPr>
        <w:rFonts w:ascii="Courier New" w:hAnsi="Courier New" w:cs="Courier New" w:hint="default"/>
      </w:rPr>
    </w:lvl>
    <w:lvl w:ilvl="2" w:tplc="7F7E6A82" w:tentative="1">
      <w:start w:val="1"/>
      <w:numFmt w:val="bullet"/>
      <w:lvlText w:val=""/>
      <w:lvlJc w:val="left"/>
      <w:pPr>
        <w:ind w:left="2160" w:hanging="360"/>
      </w:pPr>
      <w:rPr>
        <w:rFonts w:ascii="Wingdings" w:hAnsi="Wingdings" w:hint="default"/>
      </w:rPr>
    </w:lvl>
    <w:lvl w:ilvl="3" w:tplc="901E7274" w:tentative="1">
      <w:start w:val="1"/>
      <w:numFmt w:val="bullet"/>
      <w:lvlText w:val=""/>
      <w:lvlJc w:val="left"/>
      <w:pPr>
        <w:ind w:left="2880" w:hanging="360"/>
      </w:pPr>
      <w:rPr>
        <w:rFonts w:ascii="Symbol" w:hAnsi="Symbol" w:hint="default"/>
      </w:rPr>
    </w:lvl>
    <w:lvl w:ilvl="4" w:tplc="6276AF36" w:tentative="1">
      <w:start w:val="1"/>
      <w:numFmt w:val="bullet"/>
      <w:lvlText w:val="o"/>
      <w:lvlJc w:val="left"/>
      <w:pPr>
        <w:ind w:left="3600" w:hanging="360"/>
      </w:pPr>
      <w:rPr>
        <w:rFonts w:ascii="Courier New" w:hAnsi="Courier New" w:cs="Courier New" w:hint="default"/>
      </w:rPr>
    </w:lvl>
    <w:lvl w:ilvl="5" w:tplc="60C6022C" w:tentative="1">
      <w:start w:val="1"/>
      <w:numFmt w:val="bullet"/>
      <w:lvlText w:val=""/>
      <w:lvlJc w:val="left"/>
      <w:pPr>
        <w:ind w:left="4320" w:hanging="360"/>
      </w:pPr>
      <w:rPr>
        <w:rFonts w:ascii="Wingdings" w:hAnsi="Wingdings" w:hint="default"/>
      </w:rPr>
    </w:lvl>
    <w:lvl w:ilvl="6" w:tplc="B87854B6" w:tentative="1">
      <w:start w:val="1"/>
      <w:numFmt w:val="bullet"/>
      <w:lvlText w:val=""/>
      <w:lvlJc w:val="left"/>
      <w:pPr>
        <w:ind w:left="5040" w:hanging="360"/>
      </w:pPr>
      <w:rPr>
        <w:rFonts w:ascii="Symbol" w:hAnsi="Symbol" w:hint="default"/>
      </w:rPr>
    </w:lvl>
    <w:lvl w:ilvl="7" w:tplc="406018D4" w:tentative="1">
      <w:start w:val="1"/>
      <w:numFmt w:val="bullet"/>
      <w:lvlText w:val="o"/>
      <w:lvlJc w:val="left"/>
      <w:pPr>
        <w:ind w:left="5760" w:hanging="360"/>
      </w:pPr>
      <w:rPr>
        <w:rFonts w:ascii="Courier New" w:hAnsi="Courier New" w:cs="Courier New" w:hint="default"/>
      </w:rPr>
    </w:lvl>
    <w:lvl w:ilvl="8" w:tplc="FA4CC7E8" w:tentative="1">
      <w:start w:val="1"/>
      <w:numFmt w:val="bullet"/>
      <w:lvlText w:val=""/>
      <w:lvlJc w:val="left"/>
      <w:pPr>
        <w:ind w:left="6480" w:hanging="360"/>
      </w:pPr>
      <w:rPr>
        <w:rFonts w:ascii="Wingdings" w:hAnsi="Wingdings" w:hint="default"/>
      </w:rPr>
    </w:lvl>
  </w:abstractNum>
  <w:abstractNum w:abstractNumId="1" w15:restartNumberingAfterBreak="0">
    <w:nsid w:val="05E25A65"/>
    <w:multiLevelType w:val="multilevel"/>
    <w:tmpl w:val="1CAA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574E7"/>
    <w:multiLevelType w:val="hybridMultilevel"/>
    <w:tmpl w:val="124EA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A668DE"/>
    <w:multiLevelType w:val="hybridMultilevel"/>
    <w:tmpl w:val="0734AE72"/>
    <w:lvl w:ilvl="0" w:tplc="B55AB7FA">
      <w:start w:val="1"/>
      <w:numFmt w:val="bullet"/>
      <w:lvlText w:val=""/>
      <w:lvlJc w:val="left"/>
      <w:pPr>
        <w:ind w:left="1429" w:hanging="360"/>
      </w:pPr>
      <w:rPr>
        <w:rFonts w:ascii="Symbol" w:hAnsi="Symbol" w:hint="default"/>
        <w:color w:val="auto"/>
      </w:rPr>
    </w:lvl>
    <w:lvl w:ilvl="1" w:tplc="686C68D8" w:tentative="1">
      <w:start w:val="1"/>
      <w:numFmt w:val="lowerLetter"/>
      <w:lvlText w:val="%2."/>
      <w:lvlJc w:val="left"/>
      <w:pPr>
        <w:ind w:left="2149" w:hanging="360"/>
      </w:pPr>
    </w:lvl>
    <w:lvl w:ilvl="2" w:tplc="A5F8ABBE" w:tentative="1">
      <w:start w:val="1"/>
      <w:numFmt w:val="lowerRoman"/>
      <w:lvlText w:val="%3."/>
      <w:lvlJc w:val="right"/>
      <w:pPr>
        <w:ind w:left="2869" w:hanging="180"/>
      </w:pPr>
    </w:lvl>
    <w:lvl w:ilvl="3" w:tplc="228222A4" w:tentative="1">
      <w:start w:val="1"/>
      <w:numFmt w:val="decimal"/>
      <w:lvlText w:val="%4."/>
      <w:lvlJc w:val="left"/>
      <w:pPr>
        <w:ind w:left="3589" w:hanging="360"/>
      </w:pPr>
    </w:lvl>
    <w:lvl w:ilvl="4" w:tplc="52B437A0" w:tentative="1">
      <w:start w:val="1"/>
      <w:numFmt w:val="lowerLetter"/>
      <w:lvlText w:val="%5."/>
      <w:lvlJc w:val="left"/>
      <w:pPr>
        <w:ind w:left="4309" w:hanging="360"/>
      </w:pPr>
    </w:lvl>
    <w:lvl w:ilvl="5" w:tplc="873A44D4" w:tentative="1">
      <w:start w:val="1"/>
      <w:numFmt w:val="lowerRoman"/>
      <w:lvlText w:val="%6."/>
      <w:lvlJc w:val="right"/>
      <w:pPr>
        <w:ind w:left="5029" w:hanging="180"/>
      </w:pPr>
    </w:lvl>
    <w:lvl w:ilvl="6" w:tplc="F6A8155E" w:tentative="1">
      <w:start w:val="1"/>
      <w:numFmt w:val="decimal"/>
      <w:lvlText w:val="%7."/>
      <w:lvlJc w:val="left"/>
      <w:pPr>
        <w:ind w:left="5749" w:hanging="360"/>
      </w:pPr>
    </w:lvl>
    <w:lvl w:ilvl="7" w:tplc="3C2CE92A" w:tentative="1">
      <w:start w:val="1"/>
      <w:numFmt w:val="lowerLetter"/>
      <w:lvlText w:val="%8."/>
      <w:lvlJc w:val="left"/>
      <w:pPr>
        <w:ind w:left="6469" w:hanging="360"/>
      </w:pPr>
    </w:lvl>
    <w:lvl w:ilvl="8" w:tplc="B2AE6ABA" w:tentative="1">
      <w:start w:val="1"/>
      <w:numFmt w:val="lowerRoman"/>
      <w:lvlText w:val="%9."/>
      <w:lvlJc w:val="right"/>
      <w:pPr>
        <w:ind w:left="7189" w:hanging="180"/>
      </w:pPr>
    </w:lvl>
  </w:abstractNum>
  <w:abstractNum w:abstractNumId="4" w15:restartNumberingAfterBreak="0">
    <w:nsid w:val="13B703FC"/>
    <w:multiLevelType w:val="hybridMultilevel"/>
    <w:tmpl w:val="BB34309E"/>
    <w:lvl w:ilvl="0" w:tplc="708E79CE">
      <w:start w:val="1"/>
      <w:numFmt w:val="bullet"/>
      <w:lvlText w:val=""/>
      <w:lvlJc w:val="left"/>
      <w:pPr>
        <w:ind w:left="720" w:hanging="360"/>
      </w:pPr>
      <w:rPr>
        <w:rFonts w:ascii="Symbol" w:hAnsi="Symbol" w:hint="default"/>
      </w:rPr>
    </w:lvl>
    <w:lvl w:ilvl="1" w:tplc="31A607A0" w:tentative="1">
      <w:start w:val="1"/>
      <w:numFmt w:val="bullet"/>
      <w:lvlText w:val="o"/>
      <w:lvlJc w:val="left"/>
      <w:pPr>
        <w:ind w:left="1440" w:hanging="360"/>
      </w:pPr>
      <w:rPr>
        <w:rFonts w:ascii="Courier New" w:hAnsi="Courier New" w:cs="Courier New" w:hint="default"/>
      </w:rPr>
    </w:lvl>
    <w:lvl w:ilvl="2" w:tplc="F9A8412A" w:tentative="1">
      <w:start w:val="1"/>
      <w:numFmt w:val="bullet"/>
      <w:lvlText w:val=""/>
      <w:lvlJc w:val="left"/>
      <w:pPr>
        <w:ind w:left="2160" w:hanging="360"/>
      </w:pPr>
      <w:rPr>
        <w:rFonts w:ascii="Wingdings" w:hAnsi="Wingdings" w:hint="default"/>
      </w:rPr>
    </w:lvl>
    <w:lvl w:ilvl="3" w:tplc="5D62D818" w:tentative="1">
      <w:start w:val="1"/>
      <w:numFmt w:val="bullet"/>
      <w:lvlText w:val=""/>
      <w:lvlJc w:val="left"/>
      <w:pPr>
        <w:ind w:left="2880" w:hanging="360"/>
      </w:pPr>
      <w:rPr>
        <w:rFonts w:ascii="Symbol" w:hAnsi="Symbol" w:hint="default"/>
      </w:rPr>
    </w:lvl>
    <w:lvl w:ilvl="4" w:tplc="BFD4DFF4" w:tentative="1">
      <w:start w:val="1"/>
      <w:numFmt w:val="bullet"/>
      <w:lvlText w:val="o"/>
      <w:lvlJc w:val="left"/>
      <w:pPr>
        <w:ind w:left="3600" w:hanging="360"/>
      </w:pPr>
      <w:rPr>
        <w:rFonts w:ascii="Courier New" w:hAnsi="Courier New" w:cs="Courier New" w:hint="default"/>
      </w:rPr>
    </w:lvl>
    <w:lvl w:ilvl="5" w:tplc="1688ADFE" w:tentative="1">
      <w:start w:val="1"/>
      <w:numFmt w:val="bullet"/>
      <w:lvlText w:val=""/>
      <w:lvlJc w:val="left"/>
      <w:pPr>
        <w:ind w:left="4320" w:hanging="360"/>
      </w:pPr>
      <w:rPr>
        <w:rFonts w:ascii="Wingdings" w:hAnsi="Wingdings" w:hint="default"/>
      </w:rPr>
    </w:lvl>
    <w:lvl w:ilvl="6" w:tplc="9C586142" w:tentative="1">
      <w:start w:val="1"/>
      <w:numFmt w:val="bullet"/>
      <w:lvlText w:val=""/>
      <w:lvlJc w:val="left"/>
      <w:pPr>
        <w:ind w:left="5040" w:hanging="360"/>
      </w:pPr>
      <w:rPr>
        <w:rFonts w:ascii="Symbol" w:hAnsi="Symbol" w:hint="default"/>
      </w:rPr>
    </w:lvl>
    <w:lvl w:ilvl="7" w:tplc="9ED4D8CE" w:tentative="1">
      <w:start w:val="1"/>
      <w:numFmt w:val="bullet"/>
      <w:lvlText w:val="o"/>
      <w:lvlJc w:val="left"/>
      <w:pPr>
        <w:ind w:left="5760" w:hanging="360"/>
      </w:pPr>
      <w:rPr>
        <w:rFonts w:ascii="Courier New" w:hAnsi="Courier New" w:cs="Courier New" w:hint="default"/>
      </w:rPr>
    </w:lvl>
    <w:lvl w:ilvl="8" w:tplc="ED2AF668" w:tentative="1">
      <w:start w:val="1"/>
      <w:numFmt w:val="bullet"/>
      <w:lvlText w:val=""/>
      <w:lvlJc w:val="left"/>
      <w:pPr>
        <w:ind w:left="6480" w:hanging="360"/>
      </w:pPr>
      <w:rPr>
        <w:rFonts w:ascii="Wingdings" w:hAnsi="Wingdings" w:hint="default"/>
      </w:rPr>
    </w:lvl>
  </w:abstractNum>
  <w:abstractNum w:abstractNumId="5" w15:restartNumberingAfterBreak="0">
    <w:nsid w:val="1A4D37BF"/>
    <w:multiLevelType w:val="hybridMultilevel"/>
    <w:tmpl w:val="C10C6D10"/>
    <w:lvl w:ilvl="0" w:tplc="5DB4410C">
      <w:numFmt w:val="bullet"/>
      <w:lvlText w:val="•"/>
      <w:lvlJc w:val="left"/>
      <w:pPr>
        <w:ind w:left="720" w:hanging="360"/>
      </w:pPr>
      <w:rPr>
        <w:rFonts w:ascii="Verdana" w:eastAsiaTheme="minorEastAsia" w:hAnsi="Verdan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9309AD"/>
    <w:multiLevelType w:val="hybridMultilevel"/>
    <w:tmpl w:val="7D2A5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8D16EC"/>
    <w:multiLevelType w:val="hybridMultilevel"/>
    <w:tmpl w:val="0BECDF4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284371"/>
    <w:multiLevelType w:val="hybridMultilevel"/>
    <w:tmpl w:val="17C2C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246048"/>
    <w:multiLevelType w:val="hybridMultilevel"/>
    <w:tmpl w:val="C96E1016"/>
    <w:lvl w:ilvl="0" w:tplc="679420F2">
      <w:start w:val="1"/>
      <w:numFmt w:val="bullet"/>
      <w:lvlText w:val=""/>
      <w:lvlJc w:val="left"/>
      <w:pPr>
        <w:ind w:left="720" w:hanging="360"/>
      </w:pPr>
      <w:rPr>
        <w:rFonts w:ascii="Symbol" w:hAnsi="Symbol" w:hint="default"/>
      </w:rPr>
    </w:lvl>
    <w:lvl w:ilvl="1" w:tplc="614639A4" w:tentative="1">
      <w:start w:val="1"/>
      <w:numFmt w:val="bullet"/>
      <w:lvlText w:val="o"/>
      <w:lvlJc w:val="left"/>
      <w:pPr>
        <w:ind w:left="1440" w:hanging="360"/>
      </w:pPr>
      <w:rPr>
        <w:rFonts w:ascii="Courier New" w:hAnsi="Courier New" w:cs="Courier New" w:hint="default"/>
      </w:rPr>
    </w:lvl>
    <w:lvl w:ilvl="2" w:tplc="CE74B76E" w:tentative="1">
      <w:start w:val="1"/>
      <w:numFmt w:val="bullet"/>
      <w:lvlText w:val=""/>
      <w:lvlJc w:val="left"/>
      <w:pPr>
        <w:ind w:left="2160" w:hanging="360"/>
      </w:pPr>
      <w:rPr>
        <w:rFonts w:ascii="Wingdings" w:hAnsi="Wingdings" w:hint="default"/>
      </w:rPr>
    </w:lvl>
    <w:lvl w:ilvl="3" w:tplc="9C8C1506" w:tentative="1">
      <w:start w:val="1"/>
      <w:numFmt w:val="bullet"/>
      <w:lvlText w:val=""/>
      <w:lvlJc w:val="left"/>
      <w:pPr>
        <w:ind w:left="2880" w:hanging="360"/>
      </w:pPr>
      <w:rPr>
        <w:rFonts w:ascii="Symbol" w:hAnsi="Symbol" w:hint="default"/>
      </w:rPr>
    </w:lvl>
    <w:lvl w:ilvl="4" w:tplc="F89E4AF2" w:tentative="1">
      <w:start w:val="1"/>
      <w:numFmt w:val="bullet"/>
      <w:lvlText w:val="o"/>
      <w:lvlJc w:val="left"/>
      <w:pPr>
        <w:ind w:left="3600" w:hanging="360"/>
      </w:pPr>
      <w:rPr>
        <w:rFonts w:ascii="Courier New" w:hAnsi="Courier New" w:cs="Courier New" w:hint="default"/>
      </w:rPr>
    </w:lvl>
    <w:lvl w:ilvl="5" w:tplc="A9F83570" w:tentative="1">
      <w:start w:val="1"/>
      <w:numFmt w:val="bullet"/>
      <w:lvlText w:val=""/>
      <w:lvlJc w:val="left"/>
      <w:pPr>
        <w:ind w:left="4320" w:hanging="360"/>
      </w:pPr>
      <w:rPr>
        <w:rFonts w:ascii="Wingdings" w:hAnsi="Wingdings" w:hint="default"/>
      </w:rPr>
    </w:lvl>
    <w:lvl w:ilvl="6" w:tplc="818098AA" w:tentative="1">
      <w:start w:val="1"/>
      <w:numFmt w:val="bullet"/>
      <w:lvlText w:val=""/>
      <w:lvlJc w:val="left"/>
      <w:pPr>
        <w:ind w:left="5040" w:hanging="360"/>
      </w:pPr>
      <w:rPr>
        <w:rFonts w:ascii="Symbol" w:hAnsi="Symbol" w:hint="default"/>
      </w:rPr>
    </w:lvl>
    <w:lvl w:ilvl="7" w:tplc="25D260C4" w:tentative="1">
      <w:start w:val="1"/>
      <w:numFmt w:val="bullet"/>
      <w:lvlText w:val="o"/>
      <w:lvlJc w:val="left"/>
      <w:pPr>
        <w:ind w:left="5760" w:hanging="360"/>
      </w:pPr>
      <w:rPr>
        <w:rFonts w:ascii="Courier New" w:hAnsi="Courier New" w:cs="Courier New" w:hint="default"/>
      </w:rPr>
    </w:lvl>
    <w:lvl w:ilvl="8" w:tplc="9D72C436" w:tentative="1">
      <w:start w:val="1"/>
      <w:numFmt w:val="bullet"/>
      <w:lvlText w:val=""/>
      <w:lvlJc w:val="left"/>
      <w:pPr>
        <w:ind w:left="6480" w:hanging="360"/>
      </w:pPr>
      <w:rPr>
        <w:rFonts w:ascii="Wingdings" w:hAnsi="Wingdings" w:hint="default"/>
      </w:rPr>
    </w:lvl>
  </w:abstractNum>
  <w:abstractNum w:abstractNumId="10" w15:restartNumberingAfterBreak="0">
    <w:nsid w:val="3DBD3D43"/>
    <w:multiLevelType w:val="hybridMultilevel"/>
    <w:tmpl w:val="18421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471080"/>
    <w:multiLevelType w:val="hybridMultilevel"/>
    <w:tmpl w:val="CBB217DE"/>
    <w:lvl w:ilvl="0" w:tplc="5DB4410C">
      <w:numFmt w:val="bullet"/>
      <w:lvlText w:val="•"/>
      <w:lvlJc w:val="left"/>
      <w:pPr>
        <w:ind w:left="720" w:hanging="360"/>
      </w:pPr>
      <w:rPr>
        <w:rFonts w:ascii="Verdana" w:eastAsiaTheme="minorEastAsia" w:hAnsi="Verdan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E9042A"/>
    <w:multiLevelType w:val="hybridMultilevel"/>
    <w:tmpl w:val="F8B610D4"/>
    <w:lvl w:ilvl="0" w:tplc="ACC6D218">
      <w:start w:val="1"/>
      <w:numFmt w:val="bullet"/>
      <w:lvlText w:val=""/>
      <w:lvlJc w:val="left"/>
      <w:pPr>
        <w:ind w:left="720" w:hanging="360"/>
      </w:pPr>
      <w:rPr>
        <w:rFonts w:ascii="Symbol" w:hAnsi="Symbol" w:hint="default"/>
      </w:rPr>
    </w:lvl>
    <w:lvl w:ilvl="1" w:tplc="5F20BFC8" w:tentative="1">
      <w:start w:val="1"/>
      <w:numFmt w:val="bullet"/>
      <w:lvlText w:val="o"/>
      <w:lvlJc w:val="left"/>
      <w:pPr>
        <w:ind w:left="1440" w:hanging="360"/>
      </w:pPr>
      <w:rPr>
        <w:rFonts w:ascii="Courier New" w:hAnsi="Courier New" w:cs="Courier New" w:hint="default"/>
      </w:rPr>
    </w:lvl>
    <w:lvl w:ilvl="2" w:tplc="F5AC6C2C" w:tentative="1">
      <w:start w:val="1"/>
      <w:numFmt w:val="bullet"/>
      <w:lvlText w:val=""/>
      <w:lvlJc w:val="left"/>
      <w:pPr>
        <w:ind w:left="2160" w:hanging="360"/>
      </w:pPr>
      <w:rPr>
        <w:rFonts w:ascii="Wingdings" w:hAnsi="Wingdings" w:hint="default"/>
      </w:rPr>
    </w:lvl>
    <w:lvl w:ilvl="3" w:tplc="73424D28" w:tentative="1">
      <w:start w:val="1"/>
      <w:numFmt w:val="bullet"/>
      <w:lvlText w:val=""/>
      <w:lvlJc w:val="left"/>
      <w:pPr>
        <w:ind w:left="2880" w:hanging="360"/>
      </w:pPr>
      <w:rPr>
        <w:rFonts w:ascii="Symbol" w:hAnsi="Symbol" w:hint="default"/>
      </w:rPr>
    </w:lvl>
    <w:lvl w:ilvl="4" w:tplc="4726EC06" w:tentative="1">
      <w:start w:val="1"/>
      <w:numFmt w:val="bullet"/>
      <w:lvlText w:val="o"/>
      <w:lvlJc w:val="left"/>
      <w:pPr>
        <w:ind w:left="3600" w:hanging="360"/>
      </w:pPr>
      <w:rPr>
        <w:rFonts w:ascii="Courier New" w:hAnsi="Courier New" w:cs="Courier New" w:hint="default"/>
      </w:rPr>
    </w:lvl>
    <w:lvl w:ilvl="5" w:tplc="499A2A18" w:tentative="1">
      <w:start w:val="1"/>
      <w:numFmt w:val="bullet"/>
      <w:lvlText w:val=""/>
      <w:lvlJc w:val="left"/>
      <w:pPr>
        <w:ind w:left="4320" w:hanging="360"/>
      </w:pPr>
      <w:rPr>
        <w:rFonts w:ascii="Wingdings" w:hAnsi="Wingdings" w:hint="default"/>
      </w:rPr>
    </w:lvl>
    <w:lvl w:ilvl="6" w:tplc="5DC2421C" w:tentative="1">
      <w:start w:val="1"/>
      <w:numFmt w:val="bullet"/>
      <w:lvlText w:val=""/>
      <w:lvlJc w:val="left"/>
      <w:pPr>
        <w:ind w:left="5040" w:hanging="360"/>
      </w:pPr>
      <w:rPr>
        <w:rFonts w:ascii="Symbol" w:hAnsi="Symbol" w:hint="default"/>
      </w:rPr>
    </w:lvl>
    <w:lvl w:ilvl="7" w:tplc="B2609D58" w:tentative="1">
      <w:start w:val="1"/>
      <w:numFmt w:val="bullet"/>
      <w:lvlText w:val="o"/>
      <w:lvlJc w:val="left"/>
      <w:pPr>
        <w:ind w:left="5760" w:hanging="360"/>
      </w:pPr>
      <w:rPr>
        <w:rFonts w:ascii="Courier New" w:hAnsi="Courier New" w:cs="Courier New" w:hint="default"/>
      </w:rPr>
    </w:lvl>
    <w:lvl w:ilvl="8" w:tplc="AE5A63A6" w:tentative="1">
      <w:start w:val="1"/>
      <w:numFmt w:val="bullet"/>
      <w:lvlText w:val=""/>
      <w:lvlJc w:val="left"/>
      <w:pPr>
        <w:ind w:left="6480" w:hanging="360"/>
      </w:pPr>
      <w:rPr>
        <w:rFonts w:ascii="Wingdings" w:hAnsi="Wingdings" w:hint="default"/>
      </w:rPr>
    </w:lvl>
  </w:abstractNum>
  <w:abstractNum w:abstractNumId="13" w15:restartNumberingAfterBreak="0">
    <w:nsid w:val="44646ED2"/>
    <w:multiLevelType w:val="hybridMultilevel"/>
    <w:tmpl w:val="7E58946C"/>
    <w:lvl w:ilvl="0" w:tplc="5DB4410C">
      <w:numFmt w:val="bullet"/>
      <w:lvlText w:val="•"/>
      <w:lvlJc w:val="left"/>
      <w:pPr>
        <w:ind w:left="720" w:hanging="360"/>
      </w:pPr>
      <w:rPr>
        <w:rFonts w:ascii="Verdana" w:eastAsiaTheme="minorEastAsia" w:hAnsi="Verdan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5A4CD0"/>
    <w:multiLevelType w:val="hybridMultilevel"/>
    <w:tmpl w:val="34F04018"/>
    <w:lvl w:ilvl="0" w:tplc="82B84FE2">
      <w:start w:val="1"/>
      <w:numFmt w:val="bullet"/>
      <w:lvlText w:val=""/>
      <w:lvlJc w:val="left"/>
      <w:pPr>
        <w:ind w:left="1429" w:hanging="360"/>
      </w:pPr>
      <w:rPr>
        <w:rFonts w:ascii="Symbol" w:hAnsi="Symbol" w:hint="default"/>
      </w:rPr>
    </w:lvl>
    <w:lvl w:ilvl="1" w:tplc="238E42C2">
      <w:start w:val="1"/>
      <w:numFmt w:val="bullet"/>
      <w:lvlText w:val="o"/>
      <w:lvlJc w:val="left"/>
      <w:pPr>
        <w:ind w:left="2149" w:hanging="360"/>
      </w:pPr>
      <w:rPr>
        <w:rFonts w:ascii="Courier New" w:hAnsi="Courier New" w:cs="Courier New" w:hint="default"/>
      </w:rPr>
    </w:lvl>
    <w:lvl w:ilvl="2" w:tplc="9D26420E" w:tentative="1">
      <w:start w:val="1"/>
      <w:numFmt w:val="bullet"/>
      <w:lvlText w:val=""/>
      <w:lvlJc w:val="left"/>
      <w:pPr>
        <w:ind w:left="2869" w:hanging="360"/>
      </w:pPr>
      <w:rPr>
        <w:rFonts w:ascii="Wingdings" w:hAnsi="Wingdings" w:hint="default"/>
      </w:rPr>
    </w:lvl>
    <w:lvl w:ilvl="3" w:tplc="91F6FEC8" w:tentative="1">
      <w:start w:val="1"/>
      <w:numFmt w:val="bullet"/>
      <w:lvlText w:val=""/>
      <w:lvlJc w:val="left"/>
      <w:pPr>
        <w:ind w:left="3589" w:hanging="360"/>
      </w:pPr>
      <w:rPr>
        <w:rFonts w:ascii="Symbol" w:hAnsi="Symbol" w:hint="default"/>
      </w:rPr>
    </w:lvl>
    <w:lvl w:ilvl="4" w:tplc="099020D0" w:tentative="1">
      <w:start w:val="1"/>
      <w:numFmt w:val="bullet"/>
      <w:lvlText w:val="o"/>
      <w:lvlJc w:val="left"/>
      <w:pPr>
        <w:ind w:left="4309" w:hanging="360"/>
      </w:pPr>
      <w:rPr>
        <w:rFonts w:ascii="Courier New" w:hAnsi="Courier New" w:cs="Courier New" w:hint="default"/>
      </w:rPr>
    </w:lvl>
    <w:lvl w:ilvl="5" w:tplc="19C60C6E" w:tentative="1">
      <w:start w:val="1"/>
      <w:numFmt w:val="bullet"/>
      <w:lvlText w:val=""/>
      <w:lvlJc w:val="left"/>
      <w:pPr>
        <w:ind w:left="5029" w:hanging="360"/>
      </w:pPr>
      <w:rPr>
        <w:rFonts w:ascii="Wingdings" w:hAnsi="Wingdings" w:hint="default"/>
      </w:rPr>
    </w:lvl>
    <w:lvl w:ilvl="6" w:tplc="27C28956" w:tentative="1">
      <w:start w:val="1"/>
      <w:numFmt w:val="bullet"/>
      <w:lvlText w:val=""/>
      <w:lvlJc w:val="left"/>
      <w:pPr>
        <w:ind w:left="5749" w:hanging="360"/>
      </w:pPr>
      <w:rPr>
        <w:rFonts w:ascii="Symbol" w:hAnsi="Symbol" w:hint="default"/>
      </w:rPr>
    </w:lvl>
    <w:lvl w:ilvl="7" w:tplc="1406ADA2" w:tentative="1">
      <w:start w:val="1"/>
      <w:numFmt w:val="bullet"/>
      <w:lvlText w:val="o"/>
      <w:lvlJc w:val="left"/>
      <w:pPr>
        <w:ind w:left="6469" w:hanging="360"/>
      </w:pPr>
      <w:rPr>
        <w:rFonts w:ascii="Courier New" w:hAnsi="Courier New" w:cs="Courier New" w:hint="default"/>
      </w:rPr>
    </w:lvl>
    <w:lvl w:ilvl="8" w:tplc="8A6CB594" w:tentative="1">
      <w:start w:val="1"/>
      <w:numFmt w:val="bullet"/>
      <w:lvlText w:val=""/>
      <w:lvlJc w:val="left"/>
      <w:pPr>
        <w:ind w:left="7189" w:hanging="360"/>
      </w:pPr>
      <w:rPr>
        <w:rFonts w:ascii="Wingdings" w:hAnsi="Wingdings" w:hint="default"/>
      </w:rPr>
    </w:lvl>
  </w:abstractNum>
  <w:abstractNum w:abstractNumId="15" w15:restartNumberingAfterBreak="0">
    <w:nsid w:val="4B9E3DA3"/>
    <w:multiLevelType w:val="hybridMultilevel"/>
    <w:tmpl w:val="8F066DA2"/>
    <w:lvl w:ilvl="0" w:tplc="339077E4">
      <w:start w:val="1"/>
      <w:numFmt w:val="bullet"/>
      <w:lvlText w:val=""/>
      <w:lvlJc w:val="left"/>
      <w:pPr>
        <w:ind w:left="720" w:hanging="360"/>
      </w:pPr>
      <w:rPr>
        <w:rFonts w:ascii="Symbol" w:hAnsi="Symbol" w:hint="default"/>
      </w:rPr>
    </w:lvl>
    <w:lvl w:ilvl="1" w:tplc="F2043814" w:tentative="1">
      <w:start w:val="1"/>
      <w:numFmt w:val="bullet"/>
      <w:lvlText w:val="o"/>
      <w:lvlJc w:val="left"/>
      <w:pPr>
        <w:ind w:left="1440" w:hanging="360"/>
      </w:pPr>
      <w:rPr>
        <w:rFonts w:ascii="Courier New" w:hAnsi="Courier New" w:cs="Courier New" w:hint="default"/>
      </w:rPr>
    </w:lvl>
    <w:lvl w:ilvl="2" w:tplc="E586E616" w:tentative="1">
      <w:start w:val="1"/>
      <w:numFmt w:val="bullet"/>
      <w:lvlText w:val=""/>
      <w:lvlJc w:val="left"/>
      <w:pPr>
        <w:ind w:left="2160" w:hanging="360"/>
      </w:pPr>
      <w:rPr>
        <w:rFonts w:ascii="Wingdings" w:hAnsi="Wingdings" w:hint="default"/>
      </w:rPr>
    </w:lvl>
    <w:lvl w:ilvl="3" w:tplc="9D44CB62" w:tentative="1">
      <w:start w:val="1"/>
      <w:numFmt w:val="bullet"/>
      <w:lvlText w:val=""/>
      <w:lvlJc w:val="left"/>
      <w:pPr>
        <w:ind w:left="2880" w:hanging="360"/>
      </w:pPr>
      <w:rPr>
        <w:rFonts w:ascii="Symbol" w:hAnsi="Symbol" w:hint="default"/>
      </w:rPr>
    </w:lvl>
    <w:lvl w:ilvl="4" w:tplc="09CAD17E" w:tentative="1">
      <w:start w:val="1"/>
      <w:numFmt w:val="bullet"/>
      <w:lvlText w:val="o"/>
      <w:lvlJc w:val="left"/>
      <w:pPr>
        <w:ind w:left="3600" w:hanging="360"/>
      </w:pPr>
      <w:rPr>
        <w:rFonts w:ascii="Courier New" w:hAnsi="Courier New" w:cs="Courier New" w:hint="default"/>
      </w:rPr>
    </w:lvl>
    <w:lvl w:ilvl="5" w:tplc="611262C8" w:tentative="1">
      <w:start w:val="1"/>
      <w:numFmt w:val="bullet"/>
      <w:lvlText w:val=""/>
      <w:lvlJc w:val="left"/>
      <w:pPr>
        <w:ind w:left="4320" w:hanging="360"/>
      </w:pPr>
      <w:rPr>
        <w:rFonts w:ascii="Wingdings" w:hAnsi="Wingdings" w:hint="default"/>
      </w:rPr>
    </w:lvl>
    <w:lvl w:ilvl="6" w:tplc="20582CAC" w:tentative="1">
      <w:start w:val="1"/>
      <w:numFmt w:val="bullet"/>
      <w:lvlText w:val=""/>
      <w:lvlJc w:val="left"/>
      <w:pPr>
        <w:ind w:left="5040" w:hanging="360"/>
      </w:pPr>
      <w:rPr>
        <w:rFonts w:ascii="Symbol" w:hAnsi="Symbol" w:hint="default"/>
      </w:rPr>
    </w:lvl>
    <w:lvl w:ilvl="7" w:tplc="310CF1F6" w:tentative="1">
      <w:start w:val="1"/>
      <w:numFmt w:val="bullet"/>
      <w:lvlText w:val="o"/>
      <w:lvlJc w:val="left"/>
      <w:pPr>
        <w:ind w:left="5760" w:hanging="360"/>
      </w:pPr>
      <w:rPr>
        <w:rFonts w:ascii="Courier New" w:hAnsi="Courier New" w:cs="Courier New" w:hint="default"/>
      </w:rPr>
    </w:lvl>
    <w:lvl w:ilvl="8" w:tplc="35926C58" w:tentative="1">
      <w:start w:val="1"/>
      <w:numFmt w:val="bullet"/>
      <w:lvlText w:val=""/>
      <w:lvlJc w:val="left"/>
      <w:pPr>
        <w:ind w:left="6480" w:hanging="360"/>
      </w:pPr>
      <w:rPr>
        <w:rFonts w:ascii="Wingdings" w:hAnsi="Wingdings" w:hint="default"/>
      </w:rPr>
    </w:lvl>
  </w:abstractNum>
  <w:abstractNum w:abstractNumId="16" w15:restartNumberingAfterBreak="0">
    <w:nsid w:val="57744490"/>
    <w:multiLevelType w:val="hybridMultilevel"/>
    <w:tmpl w:val="27B83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0D4C11"/>
    <w:multiLevelType w:val="hybridMultilevel"/>
    <w:tmpl w:val="F9467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6218A3"/>
    <w:multiLevelType w:val="hybridMultilevel"/>
    <w:tmpl w:val="BF6ACE1C"/>
    <w:lvl w:ilvl="0" w:tplc="5DB4410C">
      <w:numFmt w:val="bullet"/>
      <w:lvlText w:val="•"/>
      <w:lvlJc w:val="left"/>
      <w:pPr>
        <w:ind w:left="720" w:hanging="360"/>
      </w:pPr>
      <w:rPr>
        <w:rFonts w:ascii="Verdana" w:eastAsiaTheme="minorEastAsia" w:hAnsi="Verdan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525E44"/>
    <w:multiLevelType w:val="hybridMultilevel"/>
    <w:tmpl w:val="BABE876A"/>
    <w:lvl w:ilvl="0" w:tplc="A47A78E2">
      <w:start w:val="1"/>
      <w:numFmt w:val="bullet"/>
      <w:lvlText w:val=""/>
      <w:lvlJc w:val="left"/>
      <w:pPr>
        <w:ind w:left="720" w:hanging="360"/>
      </w:pPr>
      <w:rPr>
        <w:rFonts w:ascii="Symbol" w:hAnsi="Symbol" w:hint="default"/>
      </w:rPr>
    </w:lvl>
    <w:lvl w:ilvl="1" w:tplc="F90AB72E" w:tentative="1">
      <w:start w:val="1"/>
      <w:numFmt w:val="bullet"/>
      <w:lvlText w:val="o"/>
      <w:lvlJc w:val="left"/>
      <w:pPr>
        <w:ind w:left="1440" w:hanging="360"/>
      </w:pPr>
      <w:rPr>
        <w:rFonts w:ascii="Courier New" w:hAnsi="Courier New" w:cs="Courier New" w:hint="default"/>
      </w:rPr>
    </w:lvl>
    <w:lvl w:ilvl="2" w:tplc="D2603BD4" w:tentative="1">
      <w:start w:val="1"/>
      <w:numFmt w:val="bullet"/>
      <w:lvlText w:val=""/>
      <w:lvlJc w:val="left"/>
      <w:pPr>
        <w:ind w:left="2160" w:hanging="360"/>
      </w:pPr>
      <w:rPr>
        <w:rFonts w:ascii="Wingdings" w:hAnsi="Wingdings" w:hint="default"/>
      </w:rPr>
    </w:lvl>
    <w:lvl w:ilvl="3" w:tplc="9FB0BBD8" w:tentative="1">
      <w:start w:val="1"/>
      <w:numFmt w:val="bullet"/>
      <w:lvlText w:val=""/>
      <w:lvlJc w:val="left"/>
      <w:pPr>
        <w:ind w:left="2880" w:hanging="360"/>
      </w:pPr>
      <w:rPr>
        <w:rFonts w:ascii="Symbol" w:hAnsi="Symbol" w:hint="default"/>
      </w:rPr>
    </w:lvl>
    <w:lvl w:ilvl="4" w:tplc="CF884680" w:tentative="1">
      <w:start w:val="1"/>
      <w:numFmt w:val="bullet"/>
      <w:lvlText w:val="o"/>
      <w:lvlJc w:val="left"/>
      <w:pPr>
        <w:ind w:left="3600" w:hanging="360"/>
      </w:pPr>
      <w:rPr>
        <w:rFonts w:ascii="Courier New" w:hAnsi="Courier New" w:cs="Courier New" w:hint="default"/>
      </w:rPr>
    </w:lvl>
    <w:lvl w:ilvl="5" w:tplc="F6BC3F3C" w:tentative="1">
      <w:start w:val="1"/>
      <w:numFmt w:val="bullet"/>
      <w:lvlText w:val=""/>
      <w:lvlJc w:val="left"/>
      <w:pPr>
        <w:ind w:left="4320" w:hanging="360"/>
      </w:pPr>
      <w:rPr>
        <w:rFonts w:ascii="Wingdings" w:hAnsi="Wingdings" w:hint="default"/>
      </w:rPr>
    </w:lvl>
    <w:lvl w:ilvl="6" w:tplc="2C7A9E5A" w:tentative="1">
      <w:start w:val="1"/>
      <w:numFmt w:val="bullet"/>
      <w:lvlText w:val=""/>
      <w:lvlJc w:val="left"/>
      <w:pPr>
        <w:ind w:left="5040" w:hanging="360"/>
      </w:pPr>
      <w:rPr>
        <w:rFonts w:ascii="Symbol" w:hAnsi="Symbol" w:hint="default"/>
      </w:rPr>
    </w:lvl>
    <w:lvl w:ilvl="7" w:tplc="93F6A9A0" w:tentative="1">
      <w:start w:val="1"/>
      <w:numFmt w:val="bullet"/>
      <w:lvlText w:val="o"/>
      <w:lvlJc w:val="left"/>
      <w:pPr>
        <w:ind w:left="5760" w:hanging="360"/>
      </w:pPr>
      <w:rPr>
        <w:rFonts w:ascii="Courier New" w:hAnsi="Courier New" w:cs="Courier New" w:hint="default"/>
      </w:rPr>
    </w:lvl>
    <w:lvl w:ilvl="8" w:tplc="E0DA9BBA" w:tentative="1">
      <w:start w:val="1"/>
      <w:numFmt w:val="bullet"/>
      <w:lvlText w:val=""/>
      <w:lvlJc w:val="left"/>
      <w:pPr>
        <w:ind w:left="6480" w:hanging="360"/>
      </w:pPr>
      <w:rPr>
        <w:rFonts w:ascii="Wingdings" w:hAnsi="Wingdings" w:hint="default"/>
      </w:rPr>
    </w:lvl>
  </w:abstractNum>
  <w:abstractNum w:abstractNumId="20" w15:restartNumberingAfterBreak="0">
    <w:nsid w:val="63BE4BF5"/>
    <w:multiLevelType w:val="hybridMultilevel"/>
    <w:tmpl w:val="5FA81B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E9C38CC"/>
    <w:multiLevelType w:val="multilevel"/>
    <w:tmpl w:val="5074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EB1EA1"/>
    <w:multiLevelType w:val="hybridMultilevel"/>
    <w:tmpl w:val="8E7A7406"/>
    <w:lvl w:ilvl="0" w:tplc="1CE023D2">
      <w:numFmt w:val="bullet"/>
      <w:lvlText w:val="•"/>
      <w:lvlJc w:val="left"/>
      <w:pPr>
        <w:ind w:left="720" w:hanging="360"/>
      </w:pPr>
      <w:rPr>
        <w:rFonts w:ascii="Calibri" w:eastAsiaTheme="minorEastAsia" w:hAnsi="Calibri" w:cs="Calibri" w:hint="default"/>
      </w:rPr>
    </w:lvl>
    <w:lvl w:ilvl="1" w:tplc="716A695E" w:tentative="1">
      <w:start w:val="1"/>
      <w:numFmt w:val="bullet"/>
      <w:lvlText w:val="o"/>
      <w:lvlJc w:val="left"/>
      <w:pPr>
        <w:ind w:left="1440" w:hanging="360"/>
      </w:pPr>
      <w:rPr>
        <w:rFonts w:ascii="Courier New" w:hAnsi="Courier New" w:cs="Courier New" w:hint="default"/>
      </w:rPr>
    </w:lvl>
    <w:lvl w:ilvl="2" w:tplc="DD2A3410" w:tentative="1">
      <w:start w:val="1"/>
      <w:numFmt w:val="bullet"/>
      <w:lvlText w:val=""/>
      <w:lvlJc w:val="left"/>
      <w:pPr>
        <w:ind w:left="2160" w:hanging="360"/>
      </w:pPr>
      <w:rPr>
        <w:rFonts w:ascii="Wingdings" w:hAnsi="Wingdings" w:hint="default"/>
      </w:rPr>
    </w:lvl>
    <w:lvl w:ilvl="3" w:tplc="A16AC6EC" w:tentative="1">
      <w:start w:val="1"/>
      <w:numFmt w:val="bullet"/>
      <w:lvlText w:val=""/>
      <w:lvlJc w:val="left"/>
      <w:pPr>
        <w:ind w:left="2880" w:hanging="360"/>
      </w:pPr>
      <w:rPr>
        <w:rFonts w:ascii="Symbol" w:hAnsi="Symbol" w:hint="default"/>
      </w:rPr>
    </w:lvl>
    <w:lvl w:ilvl="4" w:tplc="EFF64884" w:tentative="1">
      <w:start w:val="1"/>
      <w:numFmt w:val="bullet"/>
      <w:lvlText w:val="o"/>
      <w:lvlJc w:val="left"/>
      <w:pPr>
        <w:ind w:left="3600" w:hanging="360"/>
      </w:pPr>
      <w:rPr>
        <w:rFonts w:ascii="Courier New" w:hAnsi="Courier New" w:cs="Courier New" w:hint="default"/>
      </w:rPr>
    </w:lvl>
    <w:lvl w:ilvl="5" w:tplc="4E80FACA" w:tentative="1">
      <w:start w:val="1"/>
      <w:numFmt w:val="bullet"/>
      <w:lvlText w:val=""/>
      <w:lvlJc w:val="left"/>
      <w:pPr>
        <w:ind w:left="4320" w:hanging="360"/>
      </w:pPr>
      <w:rPr>
        <w:rFonts w:ascii="Wingdings" w:hAnsi="Wingdings" w:hint="default"/>
      </w:rPr>
    </w:lvl>
    <w:lvl w:ilvl="6" w:tplc="A8DC7B6E" w:tentative="1">
      <w:start w:val="1"/>
      <w:numFmt w:val="bullet"/>
      <w:lvlText w:val=""/>
      <w:lvlJc w:val="left"/>
      <w:pPr>
        <w:ind w:left="5040" w:hanging="360"/>
      </w:pPr>
      <w:rPr>
        <w:rFonts w:ascii="Symbol" w:hAnsi="Symbol" w:hint="default"/>
      </w:rPr>
    </w:lvl>
    <w:lvl w:ilvl="7" w:tplc="B26C4BF4" w:tentative="1">
      <w:start w:val="1"/>
      <w:numFmt w:val="bullet"/>
      <w:lvlText w:val="o"/>
      <w:lvlJc w:val="left"/>
      <w:pPr>
        <w:ind w:left="5760" w:hanging="360"/>
      </w:pPr>
      <w:rPr>
        <w:rFonts w:ascii="Courier New" w:hAnsi="Courier New" w:cs="Courier New" w:hint="default"/>
      </w:rPr>
    </w:lvl>
    <w:lvl w:ilvl="8" w:tplc="5AD06FD4" w:tentative="1">
      <w:start w:val="1"/>
      <w:numFmt w:val="bullet"/>
      <w:lvlText w:val=""/>
      <w:lvlJc w:val="left"/>
      <w:pPr>
        <w:ind w:left="6480" w:hanging="360"/>
      </w:pPr>
      <w:rPr>
        <w:rFonts w:ascii="Wingdings" w:hAnsi="Wingdings" w:hint="default"/>
      </w:rPr>
    </w:lvl>
  </w:abstractNum>
  <w:abstractNum w:abstractNumId="23" w15:restartNumberingAfterBreak="0">
    <w:nsid w:val="7AB127DC"/>
    <w:multiLevelType w:val="hybridMultilevel"/>
    <w:tmpl w:val="F50C7004"/>
    <w:lvl w:ilvl="0" w:tplc="8C3A16B6">
      <w:start w:val="1"/>
      <w:numFmt w:val="bullet"/>
      <w:lvlText w:val=""/>
      <w:lvlJc w:val="left"/>
      <w:pPr>
        <w:ind w:left="720" w:hanging="360"/>
      </w:pPr>
      <w:rPr>
        <w:rFonts w:ascii="Symbol" w:hAnsi="Symbol" w:hint="default"/>
      </w:rPr>
    </w:lvl>
    <w:lvl w:ilvl="1" w:tplc="C582BD2A" w:tentative="1">
      <w:start w:val="1"/>
      <w:numFmt w:val="bullet"/>
      <w:lvlText w:val="o"/>
      <w:lvlJc w:val="left"/>
      <w:pPr>
        <w:ind w:left="1440" w:hanging="360"/>
      </w:pPr>
      <w:rPr>
        <w:rFonts w:ascii="Courier New" w:hAnsi="Courier New" w:cs="Courier New" w:hint="default"/>
      </w:rPr>
    </w:lvl>
    <w:lvl w:ilvl="2" w:tplc="68528C84" w:tentative="1">
      <w:start w:val="1"/>
      <w:numFmt w:val="bullet"/>
      <w:lvlText w:val=""/>
      <w:lvlJc w:val="left"/>
      <w:pPr>
        <w:ind w:left="2160" w:hanging="360"/>
      </w:pPr>
      <w:rPr>
        <w:rFonts w:ascii="Wingdings" w:hAnsi="Wingdings" w:hint="default"/>
      </w:rPr>
    </w:lvl>
    <w:lvl w:ilvl="3" w:tplc="3FB8CD28" w:tentative="1">
      <w:start w:val="1"/>
      <w:numFmt w:val="bullet"/>
      <w:lvlText w:val=""/>
      <w:lvlJc w:val="left"/>
      <w:pPr>
        <w:ind w:left="2880" w:hanging="360"/>
      </w:pPr>
      <w:rPr>
        <w:rFonts w:ascii="Symbol" w:hAnsi="Symbol" w:hint="default"/>
      </w:rPr>
    </w:lvl>
    <w:lvl w:ilvl="4" w:tplc="163ECF70" w:tentative="1">
      <w:start w:val="1"/>
      <w:numFmt w:val="bullet"/>
      <w:lvlText w:val="o"/>
      <w:lvlJc w:val="left"/>
      <w:pPr>
        <w:ind w:left="3600" w:hanging="360"/>
      </w:pPr>
      <w:rPr>
        <w:rFonts w:ascii="Courier New" w:hAnsi="Courier New" w:cs="Courier New" w:hint="default"/>
      </w:rPr>
    </w:lvl>
    <w:lvl w:ilvl="5" w:tplc="98C8CE5A" w:tentative="1">
      <w:start w:val="1"/>
      <w:numFmt w:val="bullet"/>
      <w:lvlText w:val=""/>
      <w:lvlJc w:val="left"/>
      <w:pPr>
        <w:ind w:left="4320" w:hanging="360"/>
      </w:pPr>
      <w:rPr>
        <w:rFonts w:ascii="Wingdings" w:hAnsi="Wingdings" w:hint="default"/>
      </w:rPr>
    </w:lvl>
    <w:lvl w:ilvl="6" w:tplc="CADCD746" w:tentative="1">
      <w:start w:val="1"/>
      <w:numFmt w:val="bullet"/>
      <w:lvlText w:val=""/>
      <w:lvlJc w:val="left"/>
      <w:pPr>
        <w:ind w:left="5040" w:hanging="360"/>
      </w:pPr>
      <w:rPr>
        <w:rFonts w:ascii="Symbol" w:hAnsi="Symbol" w:hint="default"/>
      </w:rPr>
    </w:lvl>
    <w:lvl w:ilvl="7" w:tplc="2458BBAA" w:tentative="1">
      <w:start w:val="1"/>
      <w:numFmt w:val="bullet"/>
      <w:lvlText w:val="o"/>
      <w:lvlJc w:val="left"/>
      <w:pPr>
        <w:ind w:left="5760" w:hanging="360"/>
      </w:pPr>
      <w:rPr>
        <w:rFonts w:ascii="Courier New" w:hAnsi="Courier New" w:cs="Courier New" w:hint="default"/>
      </w:rPr>
    </w:lvl>
    <w:lvl w:ilvl="8" w:tplc="1FB81FB2"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5"/>
  </w:num>
  <w:num w:numId="4">
    <w:abstractNumId w:val="0"/>
  </w:num>
  <w:num w:numId="5">
    <w:abstractNumId w:val="22"/>
  </w:num>
  <w:num w:numId="6">
    <w:abstractNumId w:val="21"/>
  </w:num>
  <w:num w:numId="7">
    <w:abstractNumId w:val="9"/>
  </w:num>
  <w:num w:numId="8">
    <w:abstractNumId w:val="23"/>
  </w:num>
  <w:num w:numId="9">
    <w:abstractNumId w:val="19"/>
  </w:num>
  <w:num w:numId="10">
    <w:abstractNumId w:val="12"/>
  </w:num>
  <w:num w:numId="11">
    <w:abstractNumId w:val="3"/>
  </w:num>
  <w:num w:numId="12">
    <w:abstractNumId w:val="13"/>
  </w:num>
  <w:num w:numId="13">
    <w:abstractNumId w:val="18"/>
  </w:num>
  <w:num w:numId="14">
    <w:abstractNumId w:val="5"/>
  </w:num>
  <w:num w:numId="15">
    <w:abstractNumId w:val="11"/>
  </w:num>
  <w:num w:numId="16">
    <w:abstractNumId w:val="16"/>
  </w:num>
  <w:num w:numId="17">
    <w:abstractNumId w:val="7"/>
  </w:num>
  <w:num w:numId="18">
    <w:abstractNumId w:val="6"/>
  </w:num>
  <w:num w:numId="19">
    <w:abstractNumId w:val="1"/>
  </w:num>
  <w:num w:numId="20">
    <w:abstractNumId w:val="17"/>
  </w:num>
  <w:num w:numId="21">
    <w:abstractNumId w:val="10"/>
  </w:num>
  <w:num w:numId="22">
    <w:abstractNumId w:val="8"/>
  </w:num>
  <w:num w:numId="23">
    <w:abstractNumId w:val="2"/>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67"/>
    <w:rsid w:val="00007A0B"/>
    <w:rsid w:val="00025853"/>
    <w:rsid w:val="0002652E"/>
    <w:rsid w:val="00061171"/>
    <w:rsid w:val="000617EB"/>
    <w:rsid w:val="00066F7A"/>
    <w:rsid w:val="000679FE"/>
    <w:rsid w:val="000C0EC0"/>
    <w:rsid w:val="000C2800"/>
    <w:rsid w:val="000C441E"/>
    <w:rsid w:val="000D4F13"/>
    <w:rsid w:val="000E31E9"/>
    <w:rsid w:val="000F160F"/>
    <w:rsid w:val="001209C4"/>
    <w:rsid w:val="001405D0"/>
    <w:rsid w:val="001435F8"/>
    <w:rsid w:val="00156DA0"/>
    <w:rsid w:val="001726F7"/>
    <w:rsid w:val="001961D0"/>
    <w:rsid w:val="001A0BE4"/>
    <w:rsid w:val="001A2264"/>
    <w:rsid w:val="001A3BBA"/>
    <w:rsid w:val="001A4D32"/>
    <w:rsid w:val="001C1B41"/>
    <w:rsid w:val="001C1BFE"/>
    <w:rsid w:val="001C2894"/>
    <w:rsid w:val="001C5B35"/>
    <w:rsid w:val="001E6C99"/>
    <w:rsid w:val="001F7E84"/>
    <w:rsid w:val="0020390C"/>
    <w:rsid w:val="00214F25"/>
    <w:rsid w:val="00221360"/>
    <w:rsid w:val="00225F2B"/>
    <w:rsid w:val="00237DB8"/>
    <w:rsid w:val="00245D41"/>
    <w:rsid w:val="00261CE5"/>
    <w:rsid w:val="00264731"/>
    <w:rsid w:val="00271FF8"/>
    <w:rsid w:val="0027758C"/>
    <w:rsid w:val="00285D0C"/>
    <w:rsid w:val="00297C2F"/>
    <w:rsid w:val="002A18D8"/>
    <w:rsid w:val="002A20A7"/>
    <w:rsid w:val="002B3095"/>
    <w:rsid w:val="002B3736"/>
    <w:rsid w:val="002C230D"/>
    <w:rsid w:val="002D0682"/>
    <w:rsid w:val="00300A30"/>
    <w:rsid w:val="003053E3"/>
    <w:rsid w:val="00342800"/>
    <w:rsid w:val="00357DFF"/>
    <w:rsid w:val="00360FBC"/>
    <w:rsid w:val="003750E0"/>
    <w:rsid w:val="003B467C"/>
    <w:rsid w:val="003B4A7A"/>
    <w:rsid w:val="003F45EE"/>
    <w:rsid w:val="00402016"/>
    <w:rsid w:val="0040562D"/>
    <w:rsid w:val="0041154D"/>
    <w:rsid w:val="00416011"/>
    <w:rsid w:val="0046650B"/>
    <w:rsid w:val="0047362A"/>
    <w:rsid w:val="004976A7"/>
    <w:rsid w:val="004A0EC7"/>
    <w:rsid w:val="004B6D39"/>
    <w:rsid w:val="004C4AD7"/>
    <w:rsid w:val="004D3A59"/>
    <w:rsid w:val="004D500C"/>
    <w:rsid w:val="004D73E9"/>
    <w:rsid w:val="004E64C0"/>
    <w:rsid w:val="004F0361"/>
    <w:rsid w:val="004F0EF1"/>
    <w:rsid w:val="005026D3"/>
    <w:rsid w:val="00505AE0"/>
    <w:rsid w:val="00516A01"/>
    <w:rsid w:val="00524259"/>
    <w:rsid w:val="00527685"/>
    <w:rsid w:val="00547BB5"/>
    <w:rsid w:val="00555F3E"/>
    <w:rsid w:val="005603C4"/>
    <w:rsid w:val="00562C52"/>
    <w:rsid w:val="00564CB5"/>
    <w:rsid w:val="00581E64"/>
    <w:rsid w:val="0058638E"/>
    <w:rsid w:val="005974F1"/>
    <w:rsid w:val="005A7A38"/>
    <w:rsid w:val="005B1C02"/>
    <w:rsid w:val="005C21D5"/>
    <w:rsid w:val="005C51FD"/>
    <w:rsid w:val="005C7F46"/>
    <w:rsid w:val="005D4E24"/>
    <w:rsid w:val="005D52A0"/>
    <w:rsid w:val="005E176B"/>
    <w:rsid w:val="005F75F4"/>
    <w:rsid w:val="00605FE7"/>
    <w:rsid w:val="006069F9"/>
    <w:rsid w:val="00607254"/>
    <w:rsid w:val="00632434"/>
    <w:rsid w:val="006477F7"/>
    <w:rsid w:val="00664E4B"/>
    <w:rsid w:val="00666B9E"/>
    <w:rsid w:val="00667B66"/>
    <w:rsid w:val="0067010F"/>
    <w:rsid w:val="006805FE"/>
    <w:rsid w:val="00694233"/>
    <w:rsid w:val="006955FE"/>
    <w:rsid w:val="006956CE"/>
    <w:rsid w:val="006B1168"/>
    <w:rsid w:val="006B25F4"/>
    <w:rsid w:val="006C781D"/>
    <w:rsid w:val="006D10FB"/>
    <w:rsid w:val="006D27A0"/>
    <w:rsid w:val="006E7ABF"/>
    <w:rsid w:val="006F2924"/>
    <w:rsid w:val="006F2DEE"/>
    <w:rsid w:val="006F4566"/>
    <w:rsid w:val="006F504C"/>
    <w:rsid w:val="006F6CC1"/>
    <w:rsid w:val="007172DF"/>
    <w:rsid w:val="00726178"/>
    <w:rsid w:val="00727297"/>
    <w:rsid w:val="00730712"/>
    <w:rsid w:val="007478DB"/>
    <w:rsid w:val="00750084"/>
    <w:rsid w:val="00763112"/>
    <w:rsid w:val="00773771"/>
    <w:rsid w:val="007879DB"/>
    <w:rsid w:val="00794028"/>
    <w:rsid w:val="00795A63"/>
    <w:rsid w:val="007A7C75"/>
    <w:rsid w:val="007B3518"/>
    <w:rsid w:val="007C329B"/>
    <w:rsid w:val="007E2A80"/>
    <w:rsid w:val="0080057A"/>
    <w:rsid w:val="00805714"/>
    <w:rsid w:val="008060BA"/>
    <w:rsid w:val="0081632A"/>
    <w:rsid w:val="008354F1"/>
    <w:rsid w:val="00843244"/>
    <w:rsid w:val="008509C7"/>
    <w:rsid w:val="0085454F"/>
    <w:rsid w:val="00871E3D"/>
    <w:rsid w:val="00873667"/>
    <w:rsid w:val="008807E5"/>
    <w:rsid w:val="00885683"/>
    <w:rsid w:val="00892136"/>
    <w:rsid w:val="008956A9"/>
    <w:rsid w:val="008A7722"/>
    <w:rsid w:val="008B0137"/>
    <w:rsid w:val="008B65AB"/>
    <w:rsid w:val="008B71EB"/>
    <w:rsid w:val="008C01C7"/>
    <w:rsid w:val="008C5624"/>
    <w:rsid w:val="008C7304"/>
    <w:rsid w:val="00903E0C"/>
    <w:rsid w:val="00911E0F"/>
    <w:rsid w:val="00916936"/>
    <w:rsid w:val="0092150F"/>
    <w:rsid w:val="009251B9"/>
    <w:rsid w:val="00934BB2"/>
    <w:rsid w:val="009427D0"/>
    <w:rsid w:val="00942D41"/>
    <w:rsid w:val="009438E9"/>
    <w:rsid w:val="00952043"/>
    <w:rsid w:val="00955750"/>
    <w:rsid w:val="009636B6"/>
    <w:rsid w:val="009650EF"/>
    <w:rsid w:val="0097557A"/>
    <w:rsid w:val="00986F29"/>
    <w:rsid w:val="009969EB"/>
    <w:rsid w:val="009A1580"/>
    <w:rsid w:val="009A208E"/>
    <w:rsid w:val="009A20A3"/>
    <w:rsid w:val="009A2484"/>
    <w:rsid w:val="009A5B0B"/>
    <w:rsid w:val="009C50E1"/>
    <w:rsid w:val="009D244B"/>
    <w:rsid w:val="009D6151"/>
    <w:rsid w:val="009F7C3F"/>
    <w:rsid w:val="00A04D62"/>
    <w:rsid w:val="00A10312"/>
    <w:rsid w:val="00A10E4D"/>
    <w:rsid w:val="00A1135E"/>
    <w:rsid w:val="00A16516"/>
    <w:rsid w:val="00A23BC9"/>
    <w:rsid w:val="00A34254"/>
    <w:rsid w:val="00A538BE"/>
    <w:rsid w:val="00A55147"/>
    <w:rsid w:val="00A5560A"/>
    <w:rsid w:val="00A55D32"/>
    <w:rsid w:val="00A755DC"/>
    <w:rsid w:val="00A94F57"/>
    <w:rsid w:val="00AA4F01"/>
    <w:rsid w:val="00AB336D"/>
    <w:rsid w:val="00AB5DD4"/>
    <w:rsid w:val="00AC2B33"/>
    <w:rsid w:val="00AC2DFD"/>
    <w:rsid w:val="00AD0583"/>
    <w:rsid w:val="00AD1989"/>
    <w:rsid w:val="00AE7CF0"/>
    <w:rsid w:val="00B01346"/>
    <w:rsid w:val="00B018BA"/>
    <w:rsid w:val="00B02D92"/>
    <w:rsid w:val="00B0406C"/>
    <w:rsid w:val="00B148E1"/>
    <w:rsid w:val="00B176E8"/>
    <w:rsid w:val="00B212C5"/>
    <w:rsid w:val="00B246DA"/>
    <w:rsid w:val="00B342AF"/>
    <w:rsid w:val="00B436AB"/>
    <w:rsid w:val="00B43C61"/>
    <w:rsid w:val="00B537EF"/>
    <w:rsid w:val="00B70EFF"/>
    <w:rsid w:val="00B71FBD"/>
    <w:rsid w:val="00B754F8"/>
    <w:rsid w:val="00B77B75"/>
    <w:rsid w:val="00B77BFF"/>
    <w:rsid w:val="00B90340"/>
    <w:rsid w:val="00B91C06"/>
    <w:rsid w:val="00BA12A6"/>
    <w:rsid w:val="00BA1EE6"/>
    <w:rsid w:val="00BB30B0"/>
    <w:rsid w:val="00BB42A6"/>
    <w:rsid w:val="00BB5464"/>
    <w:rsid w:val="00BD2AEB"/>
    <w:rsid w:val="00BD3782"/>
    <w:rsid w:val="00BD6F8C"/>
    <w:rsid w:val="00BE37AF"/>
    <w:rsid w:val="00C0366D"/>
    <w:rsid w:val="00C05B64"/>
    <w:rsid w:val="00C07F4C"/>
    <w:rsid w:val="00C13D87"/>
    <w:rsid w:val="00C15EA5"/>
    <w:rsid w:val="00C162AD"/>
    <w:rsid w:val="00C24561"/>
    <w:rsid w:val="00C251E0"/>
    <w:rsid w:val="00C305B8"/>
    <w:rsid w:val="00C317C6"/>
    <w:rsid w:val="00C50FFB"/>
    <w:rsid w:val="00C65175"/>
    <w:rsid w:val="00C7793A"/>
    <w:rsid w:val="00C82203"/>
    <w:rsid w:val="00C85842"/>
    <w:rsid w:val="00C94B31"/>
    <w:rsid w:val="00CA14F8"/>
    <w:rsid w:val="00CB0D61"/>
    <w:rsid w:val="00CC0201"/>
    <w:rsid w:val="00CC21D4"/>
    <w:rsid w:val="00CC637E"/>
    <w:rsid w:val="00CD385C"/>
    <w:rsid w:val="00CD4F98"/>
    <w:rsid w:val="00CE028C"/>
    <w:rsid w:val="00CF0DB3"/>
    <w:rsid w:val="00CF1C86"/>
    <w:rsid w:val="00D022FB"/>
    <w:rsid w:val="00D035E2"/>
    <w:rsid w:val="00D0735F"/>
    <w:rsid w:val="00D14BF2"/>
    <w:rsid w:val="00D26565"/>
    <w:rsid w:val="00D27D16"/>
    <w:rsid w:val="00D304DB"/>
    <w:rsid w:val="00D367A4"/>
    <w:rsid w:val="00D37A61"/>
    <w:rsid w:val="00D43533"/>
    <w:rsid w:val="00D65EF8"/>
    <w:rsid w:val="00D71051"/>
    <w:rsid w:val="00D8263F"/>
    <w:rsid w:val="00D84364"/>
    <w:rsid w:val="00D8454F"/>
    <w:rsid w:val="00D972D6"/>
    <w:rsid w:val="00DA203D"/>
    <w:rsid w:val="00DA2919"/>
    <w:rsid w:val="00DB06DA"/>
    <w:rsid w:val="00DB2AED"/>
    <w:rsid w:val="00DC3A74"/>
    <w:rsid w:val="00DC7278"/>
    <w:rsid w:val="00DD0DFA"/>
    <w:rsid w:val="00DF1802"/>
    <w:rsid w:val="00DF53F6"/>
    <w:rsid w:val="00DF5BB9"/>
    <w:rsid w:val="00E00316"/>
    <w:rsid w:val="00E020D9"/>
    <w:rsid w:val="00E07694"/>
    <w:rsid w:val="00E1131C"/>
    <w:rsid w:val="00E160A2"/>
    <w:rsid w:val="00E20777"/>
    <w:rsid w:val="00E20DEB"/>
    <w:rsid w:val="00E24E90"/>
    <w:rsid w:val="00E27393"/>
    <w:rsid w:val="00E3124B"/>
    <w:rsid w:val="00E34C61"/>
    <w:rsid w:val="00E35A3C"/>
    <w:rsid w:val="00E51B09"/>
    <w:rsid w:val="00E61775"/>
    <w:rsid w:val="00E67DD2"/>
    <w:rsid w:val="00E706C4"/>
    <w:rsid w:val="00E76BA9"/>
    <w:rsid w:val="00E77786"/>
    <w:rsid w:val="00E86CC1"/>
    <w:rsid w:val="00E932F1"/>
    <w:rsid w:val="00EA734C"/>
    <w:rsid w:val="00EB663A"/>
    <w:rsid w:val="00EB7028"/>
    <w:rsid w:val="00EC6330"/>
    <w:rsid w:val="00ED3553"/>
    <w:rsid w:val="00ED4621"/>
    <w:rsid w:val="00EE04FF"/>
    <w:rsid w:val="00EE3B23"/>
    <w:rsid w:val="00EE5AA6"/>
    <w:rsid w:val="00EE6C1F"/>
    <w:rsid w:val="00EF1127"/>
    <w:rsid w:val="00F06388"/>
    <w:rsid w:val="00F13656"/>
    <w:rsid w:val="00F13893"/>
    <w:rsid w:val="00F26672"/>
    <w:rsid w:val="00F445D4"/>
    <w:rsid w:val="00F45FD7"/>
    <w:rsid w:val="00F521AA"/>
    <w:rsid w:val="00F56BC9"/>
    <w:rsid w:val="00F61D40"/>
    <w:rsid w:val="00F71A22"/>
    <w:rsid w:val="00F80B37"/>
    <w:rsid w:val="00F8502A"/>
    <w:rsid w:val="00FA5ED5"/>
    <w:rsid w:val="00FC6F93"/>
    <w:rsid w:val="00FD2799"/>
    <w:rsid w:val="00FE69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9693"/>
  <w15:chartTrackingRefBased/>
  <w15:docId w15:val="{3273470D-2944-43C7-9CA5-EFC944AD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FD7"/>
    <w:pPr>
      <w:spacing w:after="0" w:line="240" w:lineRule="auto"/>
      <w:jc w:val="both"/>
    </w:pPr>
    <w:rPr>
      <w:rFonts w:eastAsiaTheme="minorEastAsia"/>
      <w:lang w:val="en-GB" w:eastAsia="zh-CN"/>
    </w:rPr>
  </w:style>
  <w:style w:type="paragraph" w:styleId="1">
    <w:name w:val="heading 1"/>
    <w:basedOn w:val="a"/>
    <w:next w:val="a"/>
    <w:link w:val="10"/>
    <w:uiPriority w:val="9"/>
    <w:qFormat/>
    <w:rsid w:val="004D3A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A2919"/>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97557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360F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667"/>
    <w:pPr>
      <w:tabs>
        <w:tab w:val="center" w:pos="4677"/>
        <w:tab w:val="right" w:pos="9355"/>
      </w:tabs>
    </w:pPr>
  </w:style>
  <w:style w:type="character" w:customStyle="1" w:styleId="a4">
    <w:name w:val="Верхний колонтитул Знак"/>
    <w:basedOn w:val="a0"/>
    <w:link w:val="a3"/>
    <w:uiPriority w:val="99"/>
    <w:rsid w:val="00873667"/>
  </w:style>
  <w:style w:type="paragraph" w:styleId="a5">
    <w:name w:val="footer"/>
    <w:basedOn w:val="a"/>
    <w:link w:val="a6"/>
    <w:uiPriority w:val="99"/>
    <w:unhideWhenUsed/>
    <w:rsid w:val="00873667"/>
    <w:pPr>
      <w:tabs>
        <w:tab w:val="center" w:pos="4677"/>
        <w:tab w:val="right" w:pos="9355"/>
      </w:tabs>
    </w:pPr>
  </w:style>
  <w:style w:type="character" w:customStyle="1" w:styleId="a6">
    <w:name w:val="Нижний колонтитул Знак"/>
    <w:basedOn w:val="a0"/>
    <w:link w:val="a5"/>
    <w:uiPriority w:val="99"/>
    <w:rsid w:val="00873667"/>
  </w:style>
  <w:style w:type="paragraph" w:styleId="a7">
    <w:name w:val="Balloon Text"/>
    <w:basedOn w:val="a"/>
    <w:link w:val="a8"/>
    <w:uiPriority w:val="99"/>
    <w:semiHidden/>
    <w:unhideWhenUsed/>
    <w:rsid w:val="00873667"/>
    <w:rPr>
      <w:rFonts w:ascii="Segoe UI" w:hAnsi="Segoe UI" w:cs="Segoe UI"/>
      <w:sz w:val="18"/>
      <w:szCs w:val="18"/>
    </w:rPr>
  </w:style>
  <w:style w:type="character" w:customStyle="1" w:styleId="a8">
    <w:name w:val="Текст выноски Знак"/>
    <w:basedOn w:val="a0"/>
    <w:link w:val="a7"/>
    <w:uiPriority w:val="99"/>
    <w:semiHidden/>
    <w:rsid w:val="00873667"/>
    <w:rPr>
      <w:rFonts w:ascii="Segoe UI" w:hAnsi="Segoe UI" w:cs="Segoe UI"/>
      <w:sz w:val="18"/>
      <w:szCs w:val="18"/>
    </w:rPr>
  </w:style>
  <w:style w:type="paragraph" w:styleId="a9">
    <w:name w:val="List Paragraph"/>
    <w:aliases w:val="ERP-List Paragraph,List Paragraph1,List Paragraph11,List Paragraph2,List Paragraph_0,Normal bullet 2,References,Абзац,Абзац с отступом,Абзац списка3,Абзац списка7,Абзац списка71,Абзац списка8,Содержание. 2 уровень,ТАБЛИЦЫ,маркированный"/>
    <w:basedOn w:val="a"/>
    <w:link w:val="aa"/>
    <w:uiPriority w:val="34"/>
    <w:qFormat/>
    <w:rsid w:val="006F2924"/>
    <w:pPr>
      <w:spacing w:after="160" w:line="259" w:lineRule="auto"/>
      <w:ind w:left="720"/>
      <w:contextualSpacing/>
      <w:jc w:val="left"/>
    </w:pPr>
    <w:rPr>
      <w:rFonts w:eastAsiaTheme="minorHAnsi"/>
      <w:lang w:val="ru" w:eastAsia="en-US"/>
    </w:rPr>
  </w:style>
  <w:style w:type="character" w:customStyle="1" w:styleId="aa">
    <w:name w:val="Абзац списка Знак"/>
    <w:aliases w:val="ERP-List Paragraph Знак,List Paragraph1 Знак,List Paragraph11 Знак,List Paragraph2 Знак,List Paragraph_0 Знак,Normal bullet 2 Знак,References Знак,Абзац Знак,Абзац с отступом Знак,Абзац списка3 Знак,Абзац списка7 Знак,ТАБЛИЦЫ Знак"/>
    <w:basedOn w:val="a0"/>
    <w:link w:val="a9"/>
    <w:uiPriority w:val="34"/>
    <w:qFormat/>
    <w:locked/>
    <w:rsid w:val="006F2924"/>
    <w:rPr>
      <w:lang w:val="ru"/>
    </w:rPr>
  </w:style>
  <w:style w:type="paragraph" w:styleId="ab">
    <w:name w:val="Normal (Web)"/>
    <w:aliases w:val="Обычный (Web) Знак,Обычный (Web) Знак Знак Знак,Обычный (Web) Знак Знак Знак Знак Знак Знак Знак Знак Знак Знак Знак Знак,Обычный (Web)1,Обычный (Web)1 Знак,Обычный (Web)1 Знак Знак,Обычный (веб) Знак Знак"/>
    <w:basedOn w:val="a"/>
    <w:link w:val="ac"/>
    <w:uiPriority w:val="99"/>
    <w:unhideWhenUsed/>
    <w:rsid w:val="006F2924"/>
    <w:pPr>
      <w:spacing w:before="100" w:beforeAutospacing="1" w:after="100" w:afterAutospacing="1"/>
      <w:jc w:val="left"/>
    </w:pPr>
    <w:rPr>
      <w:rFonts w:ascii="Times New Roman" w:eastAsia="Times New Roman" w:hAnsi="Times New Roman" w:cs="Times New Roman"/>
      <w:sz w:val="24"/>
      <w:szCs w:val="24"/>
      <w:lang w:val="en-US" w:eastAsia="en-US"/>
    </w:rPr>
  </w:style>
  <w:style w:type="character" w:customStyle="1" w:styleId="ac">
    <w:name w:val="Обычный (веб) Знак"/>
    <w:aliases w:val="Обычный (Web) Знак Знак,Обычный (Web) Знак Знак Знак Знак,Обычный (Web) Знак Знак Знак Знак Знак Знак Знак Знак Знак Знак Знак Знак Знак,Обычный (Web)1 Знак1,Обычный (Web)1 Знак Знак1,Обычный (Web)1 Знак Знак Знак"/>
    <w:basedOn w:val="a0"/>
    <w:link w:val="ab"/>
    <w:uiPriority w:val="99"/>
    <w:locked/>
    <w:rsid w:val="006F2924"/>
    <w:rPr>
      <w:rFonts w:ascii="Times New Roman" w:eastAsia="Times New Roman" w:hAnsi="Times New Roman" w:cs="Times New Roman"/>
      <w:sz w:val="24"/>
      <w:szCs w:val="24"/>
      <w:lang w:val="en-US"/>
    </w:rPr>
  </w:style>
  <w:style w:type="table" w:styleId="ad">
    <w:name w:val="Table Grid"/>
    <w:basedOn w:val="a1"/>
    <w:uiPriority w:val="39"/>
    <w:rsid w:val="00666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A2919"/>
    <w:rPr>
      <w:rFonts w:ascii="Times New Roman" w:eastAsia="Times New Roman" w:hAnsi="Times New Roman" w:cs="Times New Roman"/>
      <w:b/>
      <w:bCs/>
      <w:sz w:val="36"/>
      <w:szCs w:val="36"/>
      <w:lang w:eastAsia="ru-RU"/>
    </w:rPr>
  </w:style>
  <w:style w:type="paragraph" w:styleId="ae">
    <w:name w:val="footnote text"/>
    <w:basedOn w:val="a"/>
    <w:link w:val="af"/>
    <w:uiPriority w:val="99"/>
    <w:semiHidden/>
    <w:unhideWhenUsed/>
    <w:rsid w:val="00D304DB"/>
    <w:rPr>
      <w:sz w:val="20"/>
      <w:szCs w:val="20"/>
    </w:rPr>
  </w:style>
  <w:style w:type="character" w:customStyle="1" w:styleId="af">
    <w:name w:val="Текст сноски Знак"/>
    <w:basedOn w:val="a0"/>
    <w:link w:val="ae"/>
    <w:uiPriority w:val="99"/>
    <w:semiHidden/>
    <w:rsid w:val="00D304DB"/>
    <w:rPr>
      <w:rFonts w:eastAsiaTheme="minorEastAsia"/>
      <w:sz w:val="20"/>
      <w:szCs w:val="20"/>
      <w:lang w:eastAsia="zh-CN"/>
    </w:rPr>
  </w:style>
  <w:style w:type="character" w:styleId="af0">
    <w:name w:val="footnote reference"/>
    <w:basedOn w:val="a0"/>
    <w:uiPriority w:val="99"/>
    <w:semiHidden/>
    <w:unhideWhenUsed/>
    <w:rsid w:val="00D304DB"/>
    <w:rPr>
      <w:vertAlign w:val="superscript"/>
    </w:rPr>
  </w:style>
  <w:style w:type="paragraph" w:customStyle="1" w:styleId="ds-markdown-paragraph">
    <w:name w:val="ds-markdown-paragraph"/>
    <w:basedOn w:val="a"/>
    <w:rsid w:val="00D304DB"/>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D304DB"/>
    <w:rPr>
      <w:color w:val="0000FF"/>
      <w:u w:val="single"/>
    </w:rPr>
  </w:style>
  <w:style w:type="character" w:customStyle="1" w:styleId="s4">
    <w:name w:val="s4"/>
    <w:basedOn w:val="a0"/>
    <w:rsid w:val="00D304DB"/>
  </w:style>
  <w:style w:type="paragraph" w:styleId="af2">
    <w:name w:val="Body Text"/>
    <w:basedOn w:val="a"/>
    <w:link w:val="af3"/>
    <w:qFormat/>
    <w:rsid w:val="00360FBC"/>
    <w:pPr>
      <w:spacing w:before="180" w:after="180"/>
      <w:jc w:val="left"/>
    </w:pPr>
    <w:rPr>
      <w:rFonts w:eastAsiaTheme="minorHAnsi"/>
      <w:sz w:val="24"/>
      <w:szCs w:val="24"/>
      <w:lang w:val="en-US" w:eastAsia="en-US"/>
    </w:rPr>
  </w:style>
  <w:style w:type="character" w:customStyle="1" w:styleId="af3">
    <w:name w:val="Основной текст Знак"/>
    <w:basedOn w:val="a0"/>
    <w:link w:val="af2"/>
    <w:rsid w:val="00360FBC"/>
    <w:rPr>
      <w:sz w:val="24"/>
      <w:szCs w:val="24"/>
      <w:lang w:val="en-US"/>
    </w:rPr>
  </w:style>
  <w:style w:type="paragraph" w:customStyle="1" w:styleId="FirstParagraph">
    <w:name w:val="First Paragraph"/>
    <w:basedOn w:val="af2"/>
    <w:next w:val="af2"/>
    <w:qFormat/>
    <w:rsid w:val="00360FBC"/>
  </w:style>
  <w:style w:type="paragraph" w:customStyle="1" w:styleId="Compact">
    <w:name w:val="Compact"/>
    <w:basedOn w:val="af2"/>
    <w:qFormat/>
    <w:rsid w:val="00360FBC"/>
    <w:pPr>
      <w:spacing w:before="36" w:after="36"/>
    </w:pPr>
  </w:style>
  <w:style w:type="table" w:customStyle="1" w:styleId="Table">
    <w:name w:val="Table"/>
    <w:semiHidden/>
    <w:unhideWhenUsed/>
    <w:qFormat/>
    <w:rsid w:val="00360FBC"/>
    <w:pPr>
      <w:spacing w:after="200" w:line="240" w:lineRule="auto"/>
    </w:pPr>
    <w:rPr>
      <w:sz w:val="24"/>
      <w:szCs w:val="24"/>
      <w:lang w:val="en-US"/>
    </w:rPr>
    <w:tblPr>
      <w:tblInd w:w="0" w:type="dxa"/>
      <w:tblCellMar>
        <w:top w:w="0" w:type="dxa"/>
        <w:left w:w="108" w:type="dxa"/>
        <w:bottom w:w="0" w:type="dxa"/>
        <w:right w:w="108" w:type="dxa"/>
      </w:tblCellMar>
    </w:tblPr>
  </w:style>
  <w:style w:type="character" w:customStyle="1" w:styleId="40">
    <w:name w:val="Заголовок 4 Знак"/>
    <w:basedOn w:val="a0"/>
    <w:link w:val="4"/>
    <w:uiPriority w:val="9"/>
    <w:semiHidden/>
    <w:rsid w:val="00360FBC"/>
    <w:rPr>
      <w:rFonts w:asciiTheme="majorHAnsi" w:eastAsiaTheme="majorEastAsia" w:hAnsiTheme="majorHAnsi" w:cstheme="majorBidi"/>
      <w:i/>
      <w:iCs/>
      <w:color w:val="2E74B5" w:themeColor="accent1" w:themeShade="BF"/>
      <w:lang w:eastAsia="zh-CN"/>
    </w:rPr>
  </w:style>
  <w:style w:type="character" w:customStyle="1" w:styleId="Verdanatxt">
    <w:name w:val="Verdana_txt Знак"/>
    <w:link w:val="Verdanatxt0"/>
    <w:locked/>
    <w:rsid w:val="00214F25"/>
    <w:rPr>
      <w:rFonts w:ascii="Verdana" w:eastAsia="Times New Roman" w:hAnsi="Verdana" w:cs="Times New Roman"/>
      <w:szCs w:val="20"/>
      <w:lang w:eastAsia="ru-RU"/>
    </w:rPr>
  </w:style>
  <w:style w:type="paragraph" w:customStyle="1" w:styleId="Verdanatxt0">
    <w:name w:val="Verdana_txt"/>
    <w:basedOn w:val="a"/>
    <w:link w:val="Verdanatxt"/>
    <w:qFormat/>
    <w:rsid w:val="00214F25"/>
    <w:pPr>
      <w:widowControl w:val="0"/>
      <w:snapToGrid w:val="0"/>
      <w:spacing w:before="240"/>
    </w:pPr>
    <w:rPr>
      <w:rFonts w:ascii="Verdana" w:eastAsia="Times New Roman" w:hAnsi="Verdana" w:cs="Times New Roman"/>
      <w:szCs w:val="20"/>
      <w:lang w:eastAsia="ru-RU"/>
    </w:rPr>
  </w:style>
  <w:style w:type="paragraph" w:customStyle="1" w:styleId="AZA-Text">
    <w:name w:val="AZA-Text"/>
    <w:basedOn w:val="a"/>
    <w:link w:val="AZA-Text0"/>
    <w:qFormat/>
    <w:rsid w:val="001A2264"/>
    <w:pPr>
      <w:spacing w:before="240"/>
    </w:pPr>
    <w:rPr>
      <w:rFonts w:ascii="Verdana" w:eastAsia="Calibri" w:hAnsi="Verdana" w:cs="Times New Roman"/>
      <w:lang w:eastAsia="en-US"/>
    </w:rPr>
  </w:style>
  <w:style w:type="character" w:customStyle="1" w:styleId="AZA-Text0">
    <w:name w:val="AZA-Text Знак"/>
    <w:link w:val="AZA-Text"/>
    <w:rsid w:val="001A2264"/>
    <w:rPr>
      <w:rFonts w:ascii="Verdana" w:eastAsia="Calibri" w:hAnsi="Verdana" w:cs="Times New Roman"/>
    </w:rPr>
  </w:style>
  <w:style w:type="paragraph" w:styleId="11">
    <w:name w:val="toc 1"/>
    <w:basedOn w:val="a"/>
    <w:next w:val="a"/>
    <w:autoRedefine/>
    <w:uiPriority w:val="39"/>
    <w:unhideWhenUsed/>
    <w:rsid w:val="00D8454F"/>
    <w:pPr>
      <w:tabs>
        <w:tab w:val="right" w:leader="dot" w:pos="10055"/>
      </w:tabs>
      <w:spacing w:before="120" w:after="120"/>
      <w:jc w:val="left"/>
    </w:pPr>
    <w:rPr>
      <w:rFonts w:ascii="Verdana" w:hAnsi="Verdana"/>
      <w:b/>
      <w:bCs/>
      <w:caps/>
      <w:noProof/>
    </w:rPr>
  </w:style>
  <w:style w:type="paragraph" w:styleId="21">
    <w:name w:val="toc 2"/>
    <w:basedOn w:val="a"/>
    <w:next w:val="a"/>
    <w:autoRedefine/>
    <w:uiPriority w:val="39"/>
    <w:unhideWhenUsed/>
    <w:rsid w:val="004D3A59"/>
    <w:pPr>
      <w:ind w:left="220"/>
      <w:jc w:val="left"/>
    </w:pPr>
    <w:rPr>
      <w:smallCaps/>
      <w:sz w:val="20"/>
      <w:szCs w:val="20"/>
    </w:rPr>
  </w:style>
  <w:style w:type="paragraph" w:styleId="31">
    <w:name w:val="toc 3"/>
    <w:basedOn w:val="a"/>
    <w:next w:val="a"/>
    <w:autoRedefine/>
    <w:uiPriority w:val="39"/>
    <w:unhideWhenUsed/>
    <w:rsid w:val="004D3A59"/>
    <w:pPr>
      <w:ind w:left="440"/>
      <w:jc w:val="left"/>
    </w:pPr>
    <w:rPr>
      <w:i/>
      <w:iCs/>
      <w:sz w:val="20"/>
      <w:szCs w:val="20"/>
    </w:rPr>
  </w:style>
  <w:style w:type="paragraph" w:styleId="41">
    <w:name w:val="toc 4"/>
    <w:basedOn w:val="a"/>
    <w:next w:val="a"/>
    <w:autoRedefine/>
    <w:uiPriority w:val="39"/>
    <w:unhideWhenUsed/>
    <w:rsid w:val="004D3A59"/>
    <w:pPr>
      <w:ind w:left="660"/>
      <w:jc w:val="left"/>
    </w:pPr>
    <w:rPr>
      <w:sz w:val="18"/>
      <w:szCs w:val="18"/>
    </w:rPr>
  </w:style>
  <w:style w:type="paragraph" w:styleId="5">
    <w:name w:val="toc 5"/>
    <w:basedOn w:val="a"/>
    <w:next w:val="a"/>
    <w:autoRedefine/>
    <w:uiPriority w:val="39"/>
    <w:unhideWhenUsed/>
    <w:rsid w:val="004D3A59"/>
    <w:pPr>
      <w:ind w:left="880"/>
      <w:jc w:val="left"/>
    </w:pPr>
    <w:rPr>
      <w:sz w:val="18"/>
      <w:szCs w:val="18"/>
    </w:rPr>
  </w:style>
  <w:style w:type="paragraph" w:styleId="6">
    <w:name w:val="toc 6"/>
    <w:basedOn w:val="a"/>
    <w:next w:val="a"/>
    <w:autoRedefine/>
    <w:uiPriority w:val="39"/>
    <w:unhideWhenUsed/>
    <w:rsid w:val="004D3A59"/>
    <w:pPr>
      <w:ind w:left="1100"/>
      <w:jc w:val="left"/>
    </w:pPr>
    <w:rPr>
      <w:sz w:val="18"/>
      <w:szCs w:val="18"/>
    </w:rPr>
  </w:style>
  <w:style w:type="paragraph" w:styleId="7">
    <w:name w:val="toc 7"/>
    <w:basedOn w:val="a"/>
    <w:next w:val="a"/>
    <w:autoRedefine/>
    <w:uiPriority w:val="39"/>
    <w:unhideWhenUsed/>
    <w:rsid w:val="004D3A59"/>
    <w:pPr>
      <w:ind w:left="1320"/>
      <w:jc w:val="left"/>
    </w:pPr>
    <w:rPr>
      <w:sz w:val="18"/>
      <w:szCs w:val="18"/>
    </w:rPr>
  </w:style>
  <w:style w:type="paragraph" w:styleId="8">
    <w:name w:val="toc 8"/>
    <w:basedOn w:val="a"/>
    <w:next w:val="a"/>
    <w:autoRedefine/>
    <w:uiPriority w:val="39"/>
    <w:unhideWhenUsed/>
    <w:rsid w:val="004D3A59"/>
    <w:pPr>
      <w:ind w:left="1540"/>
      <w:jc w:val="left"/>
    </w:pPr>
    <w:rPr>
      <w:sz w:val="18"/>
      <w:szCs w:val="18"/>
    </w:rPr>
  </w:style>
  <w:style w:type="paragraph" w:styleId="9">
    <w:name w:val="toc 9"/>
    <w:basedOn w:val="a"/>
    <w:next w:val="a"/>
    <w:autoRedefine/>
    <w:uiPriority w:val="39"/>
    <w:unhideWhenUsed/>
    <w:rsid w:val="004D3A59"/>
    <w:pPr>
      <w:ind w:left="1760"/>
      <w:jc w:val="left"/>
    </w:pPr>
    <w:rPr>
      <w:sz w:val="18"/>
      <w:szCs w:val="18"/>
    </w:rPr>
  </w:style>
  <w:style w:type="character" w:customStyle="1" w:styleId="10">
    <w:name w:val="Заголовок 1 Знак"/>
    <w:basedOn w:val="a0"/>
    <w:link w:val="1"/>
    <w:uiPriority w:val="9"/>
    <w:rsid w:val="004D3A59"/>
    <w:rPr>
      <w:rFonts w:asciiTheme="majorHAnsi" w:eastAsiaTheme="majorEastAsia" w:hAnsiTheme="majorHAnsi" w:cstheme="majorBidi"/>
      <w:color w:val="2E74B5" w:themeColor="accent1" w:themeShade="BF"/>
      <w:sz w:val="32"/>
      <w:szCs w:val="32"/>
      <w:lang w:eastAsia="zh-CN"/>
    </w:rPr>
  </w:style>
  <w:style w:type="character" w:customStyle="1" w:styleId="30">
    <w:name w:val="Заголовок 3 Знак"/>
    <w:basedOn w:val="a0"/>
    <w:link w:val="3"/>
    <w:uiPriority w:val="9"/>
    <w:rsid w:val="0097557A"/>
    <w:rPr>
      <w:rFonts w:asciiTheme="majorHAnsi" w:eastAsiaTheme="majorEastAsia" w:hAnsiTheme="majorHAnsi" w:cstheme="majorBidi"/>
      <w:color w:val="1F4D78" w:themeColor="accent1" w:themeShade="7F"/>
      <w:sz w:val="24"/>
      <w:szCs w:val="24"/>
      <w:lang w:eastAsia="zh-CN"/>
    </w:rPr>
  </w:style>
  <w:style w:type="paragraph" w:customStyle="1" w:styleId="af4">
    <w:name w:val="Заг"/>
    <w:basedOn w:val="1"/>
    <w:link w:val="af5"/>
    <w:qFormat/>
    <w:rsid w:val="0097557A"/>
    <w:rPr>
      <w:rFonts w:ascii="Verdana" w:hAnsi="Verdana"/>
      <w:b/>
      <w:color w:val="auto"/>
      <w:sz w:val="28"/>
    </w:rPr>
  </w:style>
  <w:style w:type="character" w:customStyle="1" w:styleId="af5">
    <w:name w:val="Заг Знак"/>
    <w:basedOn w:val="10"/>
    <w:link w:val="af4"/>
    <w:rsid w:val="0097557A"/>
    <w:rPr>
      <w:rFonts w:ascii="Verdana" w:eastAsiaTheme="majorEastAsia" w:hAnsi="Verdana" w:cstheme="majorBidi"/>
      <w:b/>
      <w:color w:val="2E74B5" w:themeColor="accent1" w:themeShade="BF"/>
      <w:sz w:val="28"/>
      <w:szCs w:val="32"/>
      <w:lang w:eastAsia="zh-CN"/>
    </w:rPr>
  </w:style>
  <w:style w:type="paragraph" w:customStyle="1" w:styleId="font-claude-response-body">
    <w:name w:val="font-claude-response-body"/>
    <w:basedOn w:val="a"/>
    <w:rsid w:val="00E20777"/>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6">
    <w:name w:val="Strong"/>
    <w:basedOn w:val="a0"/>
    <w:uiPriority w:val="22"/>
    <w:qFormat/>
    <w:rsid w:val="00E20777"/>
    <w:rPr>
      <w:b/>
      <w:bCs/>
    </w:rPr>
  </w:style>
  <w:style w:type="paragraph" w:customStyle="1" w:styleId="df3vjf">
    <w:name w:val="df3vjf"/>
    <w:basedOn w:val="a"/>
    <w:rsid w:val="00B77BFF"/>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7">
    <w:name w:val="Emphasis"/>
    <w:basedOn w:val="a0"/>
    <w:uiPriority w:val="20"/>
    <w:qFormat/>
    <w:rsid w:val="00B77BFF"/>
    <w:rPr>
      <w:i/>
      <w:iCs/>
    </w:rPr>
  </w:style>
  <w:style w:type="character" w:customStyle="1" w:styleId="t286pc">
    <w:name w:val="t286pc"/>
    <w:basedOn w:val="a0"/>
    <w:rsid w:val="00DC3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933662">
      <w:bodyDiv w:val="1"/>
      <w:marLeft w:val="0"/>
      <w:marRight w:val="0"/>
      <w:marTop w:val="0"/>
      <w:marBottom w:val="0"/>
      <w:divBdr>
        <w:top w:val="none" w:sz="0" w:space="0" w:color="auto"/>
        <w:left w:val="none" w:sz="0" w:space="0" w:color="auto"/>
        <w:bottom w:val="none" w:sz="0" w:space="0" w:color="auto"/>
        <w:right w:val="none" w:sz="0" w:space="0" w:color="auto"/>
      </w:divBdr>
    </w:div>
    <w:div w:id="171149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E4533-744B-4D0F-B94D-DBD6956C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3886</Words>
  <Characters>22155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Устинов Дмитрий Александрович</dc:creator>
  <cp:lastModifiedBy>Кенесбай Динара Ерланкызы</cp:lastModifiedBy>
  <cp:revision>4</cp:revision>
  <cp:lastPrinted>2026-04-02T12:18:00Z</cp:lastPrinted>
  <dcterms:created xsi:type="dcterms:W3CDTF">2026-06-22T19:56:00Z</dcterms:created>
  <dcterms:modified xsi:type="dcterms:W3CDTF">2026-06-25T04:55:00Z</dcterms:modified>
</cp:coreProperties>
</file>